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36" w:rsidRDefault="00124736">
      <w:bookmarkStart w:id="0" w:name="OLE_LINK59"/>
      <w:bookmarkStart w:id="1" w:name="OLE_LINK60"/>
      <w:r w:rsidRPr="00124736">
        <w:rPr>
          <w:b/>
          <w:sz w:val="32"/>
        </w:rPr>
        <w:t xml:space="preserve">Geography </w:t>
      </w:r>
      <w:r w:rsidR="009C03AA">
        <w:rPr>
          <w:b/>
          <w:sz w:val="32"/>
        </w:rPr>
        <w:t>– KS.2</w:t>
      </w:r>
    </w:p>
    <w:p w:rsidR="00F1630D" w:rsidRDefault="00B65B85" w:rsidP="00124736">
      <w:r>
        <w:t xml:space="preserve">On analysis it is clear the emphasis in the primary Geography curriculum has shifted noticeably from developing enquiry skills to acquiring geographical knowledge. Although students are still required to develop practical skills in </w:t>
      </w:r>
      <w:r w:rsidR="00F1630D">
        <w:t xml:space="preserve">fieldwork, compass reading and map reading, they are no longer </w:t>
      </w:r>
      <w:r w:rsidR="00F1630D" w:rsidRPr="00F1630D">
        <w:rPr>
          <w:i/>
        </w:rPr>
        <w:t>explicitly</w:t>
      </w:r>
      <w:r w:rsidR="00F1630D">
        <w:t xml:space="preserve"> required to ask geographical questions, analyse evidence or draw conclusions. </w:t>
      </w:r>
    </w:p>
    <w:p w:rsidR="00B65B85" w:rsidRPr="00B65B85" w:rsidRDefault="00F1630D" w:rsidP="00124736">
      <w:r>
        <w:t>However, in the subject’s ‘Purpose of Study’ it is stated a high-quality geographical education should, “</w:t>
      </w:r>
      <w:r w:rsidRPr="00F1630D">
        <w:t>inspire in pupils a curiosity and fascination</w:t>
      </w:r>
      <w:r>
        <w:t xml:space="preserve">… </w:t>
      </w:r>
      <w:r w:rsidRPr="00F1630D">
        <w:t>together with a deep understanding of the Earth’s k</w:t>
      </w:r>
      <w:r>
        <w:t>ey physical and human processes”. It does not require or suggest any specific pedagogy, leaving teaching and learning approaches for schools to decide.</w:t>
      </w:r>
    </w:p>
    <w:p w:rsidR="00124736" w:rsidRDefault="00B65B85" w:rsidP="00124736">
      <w:pPr>
        <w:rPr>
          <w:b/>
        </w:rPr>
      </w:pPr>
      <w:r>
        <w:rPr>
          <w:b/>
        </w:rPr>
        <w:t>Changes at KS.2</w:t>
      </w:r>
      <w:r w:rsidR="00124736" w:rsidRPr="00124736">
        <w:rPr>
          <w:b/>
        </w:rPr>
        <w:t>:</w:t>
      </w:r>
    </w:p>
    <w:p w:rsidR="00124736" w:rsidRDefault="00124736" w:rsidP="00124736">
      <w:pPr>
        <w:pStyle w:val="ListParagraph"/>
        <w:numPr>
          <w:ilvl w:val="0"/>
          <w:numId w:val="2"/>
        </w:numPr>
      </w:pPr>
      <w:bookmarkStart w:id="2" w:name="OLE_LINK53"/>
      <w:r w:rsidRPr="00124736">
        <w:rPr>
          <w:i/>
        </w:rPr>
        <w:t>Geographical enquiry skills</w:t>
      </w:r>
      <w:r>
        <w:t xml:space="preserve"> now termed as </w:t>
      </w:r>
      <w:r w:rsidRPr="00124736">
        <w:rPr>
          <w:i/>
        </w:rPr>
        <w:t>Geographical skills and fieldwork</w:t>
      </w:r>
    </w:p>
    <w:p w:rsidR="00124736" w:rsidRDefault="00124736" w:rsidP="00124736">
      <w:pPr>
        <w:pStyle w:val="ListParagraph"/>
        <w:numPr>
          <w:ilvl w:val="0"/>
          <w:numId w:val="2"/>
        </w:numPr>
      </w:pPr>
      <w:r>
        <w:t>No longer requirement for students to ask geographical questions or express their own views</w:t>
      </w:r>
      <w:r w:rsidR="00B65B85">
        <w:t xml:space="preserve">, </w:t>
      </w:r>
      <w:r w:rsidR="00B65B85" w:rsidRPr="00B65B85">
        <w:t>analyse evidence &amp; draw conclusions</w:t>
      </w:r>
    </w:p>
    <w:p w:rsidR="00B65B85" w:rsidRDefault="00124736" w:rsidP="00B65B85">
      <w:pPr>
        <w:pStyle w:val="ListParagraph"/>
        <w:numPr>
          <w:ilvl w:val="0"/>
          <w:numId w:val="2"/>
        </w:numPr>
      </w:pPr>
      <w:r>
        <w:t xml:space="preserve">Introduction of </w:t>
      </w:r>
      <w:r w:rsidR="00B65B85">
        <w:t>d</w:t>
      </w:r>
      <w:r w:rsidR="00B65B85" w:rsidRPr="00B65B85">
        <w:t>eveloping compass skills and map reading skills - use the eight points of a compass, four and six-figure grid references, symbols and key</w:t>
      </w:r>
    </w:p>
    <w:p w:rsidR="00124736" w:rsidRDefault="00124736" w:rsidP="00B65B85">
      <w:pPr>
        <w:pStyle w:val="ListParagraph"/>
      </w:pPr>
    </w:p>
    <w:p w:rsidR="00837B78" w:rsidRDefault="00837B78" w:rsidP="00124736">
      <w:pPr>
        <w:pStyle w:val="ListParagraph"/>
        <w:numPr>
          <w:ilvl w:val="0"/>
          <w:numId w:val="2"/>
        </w:numPr>
      </w:pPr>
      <w:bookmarkStart w:id="3" w:name="OLE_LINK54"/>
      <w:bookmarkEnd w:id="2"/>
      <w:r>
        <w:t>New requirements:</w:t>
      </w:r>
    </w:p>
    <w:p w:rsidR="00B65B85" w:rsidRDefault="00B65B85" w:rsidP="00B65B85">
      <w:pPr>
        <w:numPr>
          <w:ilvl w:val="1"/>
          <w:numId w:val="2"/>
        </w:numPr>
      </w:pPr>
      <w:bookmarkStart w:id="4" w:name="OLE_LINK55"/>
      <w:bookmarkStart w:id="5" w:name="OLE_LINK67"/>
      <w:bookmarkEnd w:id="3"/>
      <w:r w:rsidRPr="00B65B85">
        <w:rPr>
          <w:color w:val="FF0000"/>
        </w:rPr>
        <w:t>locate the world’s countries, using maps</w:t>
      </w:r>
      <w:r w:rsidRPr="00B65B85">
        <w:t xml:space="preserve"> </w:t>
      </w:r>
      <w:bookmarkEnd w:id="5"/>
      <w:r w:rsidRPr="00B65B85">
        <w:t xml:space="preserve">to focus on Europe and North and South America, concentrating on their environmental regions, key physical and human characteristics, countries, and major cities </w:t>
      </w:r>
      <w:bookmarkStart w:id="6" w:name="OLE_LINK56"/>
      <w:bookmarkStart w:id="7" w:name="OLE_LINK68"/>
      <w:bookmarkEnd w:id="4"/>
    </w:p>
    <w:p w:rsidR="00B65B85" w:rsidRPr="00B65B85" w:rsidRDefault="00B65B85" w:rsidP="00B65B85">
      <w:pPr>
        <w:numPr>
          <w:ilvl w:val="1"/>
          <w:numId w:val="2"/>
        </w:numPr>
      </w:pPr>
      <w:r w:rsidRPr="00B65B85">
        <w:rPr>
          <w:color w:val="FF0000"/>
        </w:rPr>
        <w:t>name and locate counties and cities</w:t>
      </w:r>
      <w:r w:rsidRPr="00B65B85">
        <w:t xml:space="preserve"> </w:t>
      </w:r>
      <w:bookmarkEnd w:id="7"/>
      <w:r w:rsidRPr="00B65B85">
        <w:t xml:space="preserve">of the UK, geographical regions and their identifying human and physical characteristics, key topographical features &amp; land-use patterns; &amp; understand how some of these aspects have changed over time </w:t>
      </w:r>
    </w:p>
    <w:p w:rsidR="00B65B85" w:rsidRDefault="00B65B85" w:rsidP="00B65B85">
      <w:pPr>
        <w:numPr>
          <w:ilvl w:val="1"/>
          <w:numId w:val="2"/>
        </w:numPr>
        <w:spacing w:after="0"/>
      </w:pPr>
      <w:bookmarkStart w:id="8" w:name="OLE_LINK69"/>
      <w:r w:rsidRPr="00B65B85">
        <w:rPr>
          <w:color w:val="FF0000"/>
        </w:rPr>
        <w:t>identify the position and significance of latitude</w:t>
      </w:r>
      <w:bookmarkEnd w:id="8"/>
      <w:r w:rsidRPr="00B65B85">
        <w:t xml:space="preserve">, longitude, Equator, Northern Hemisphere, Southern Hemisphere, the Tropics of Cancer and Capricorn, Arctic and Antarctic Circle, the Prime/Greenwich Meridian and time zones (including day and night) </w:t>
      </w:r>
    </w:p>
    <w:p w:rsidR="00B65B85" w:rsidRPr="00B65B85" w:rsidRDefault="00B65B85" w:rsidP="00B65B85">
      <w:pPr>
        <w:spacing w:after="0"/>
        <w:ind w:left="1440"/>
      </w:pPr>
    </w:p>
    <w:p w:rsidR="00611338" w:rsidRPr="00611338" w:rsidRDefault="00611338" w:rsidP="00611338">
      <w:pPr>
        <w:pStyle w:val="ListParagraph"/>
        <w:numPr>
          <w:ilvl w:val="0"/>
          <w:numId w:val="2"/>
        </w:numPr>
        <w:rPr>
          <w:b/>
          <w:lang w:val="en-US"/>
        </w:rPr>
      </w:pPr>
      <w:r>
        <w:t xml:space="preserve">The section in the old curriculum on </w:t>
      </w:r>
      <w:r w:rsidRPr="00611338">
        <w:rPr>
          <w:lang w:val="en-US"/>
        </w:rPr>
        <w:t>Environmental change and sustainable development</w:t>
      </w:r>
      <w:r>
        <w:rPr>
          <w:lang w:val="en-US"/>
        </w:rPr>
        <w:t xml:space="preserve"> has been dropped</w:t>
      </w:r>
    </w:p>
    <w:bookmarkEnd w:id="6"/>
    <w:p w:rsidR="00F71C10" w:rsidRPr="00F71C10" w:rsidRDefault="009C03AA" w:rsidP="00F71C10">
      <w:pPr>
        <w:rPr>
          <w:b/>
        </w:rPr>
      </w:pPr>
      <w:r>
        <w:rPr>
          <w:b/>
        </w:rPr>
        <w:t>KS.2</w:t>
      </w:r>
      <w:r w:rsidR="00F71C10">
        <w:rPr>
          <w:b/>
        </w:rPr>
        <w:t xml:space="preserve"> Programmes of Study</w:t>
      </w:r>
    </w:p>
    <w:tbl>
      <w:tblPr>
        <w:tblStyle w:val="TableGrid"/>
        <w:tblW w:w="0" w:type="auto"/>
        <w:tblLook w:val="00BF"/>
      </w:tblPr>
      <w:tblGrid>
        <w:gridCol w:w="3093"/>
        <w:gridCol w:w="3093"/>
        <w:gridCol w:w="3093"/>
      </w:tblGrid>
      <w:tr w:rsidR="009C03AA" w:rsidRPr="00785205">
        <w:tc>
          <w:tcPr>
            <w:tcW w:w="3093" w:type="dxa"/>
          </w:tcPr>
          <w:p w:rsidR="009C03AA" w:rsidRPr="00785205" w:rsidRDefault="009C03AA">
            <w:pPr>
              <w:rPr>
                <w:b/>
                <w:sz w:val="20"/>
              </w:rPr>
            </w:pPr>
            <w:bookmarkStart w:id="9" w:name="OLE_LINK31"/>
            <w:bookmarkStart w:id="10" w:name="OLE_LINK32"/>
            <w:r w:rsidRPr="00785205">
              <w:rPr>
                <w:b/>
                <w:sz w:val="20"/>
              </w:rPr>
              <w:t>Curriculum 2000</w:t>
            </w:r>
          </w:p>
        </w:tc>
        <w:tc>
          <w:tcPr>
            <w:tcW w:w="3093" w:type="dxa"/>
          </w:tcPr>
          <w:p w:rsidR="009C03AA" w:rsidRPr="00785205" w:rsidRDefault="009C03AA">
            <w:pPr>
              <w:rPr>
                <w:b/>
                <w:sz w:val="20"/>
              </w:rPr>
            </w:pPr>
            <w:r w:rsidRPr="00785205">
              <w:rPr>
                <w:b/>
                <w:sz w:val="20"/>
              </w:rPr>
              <w:t>New Curriculum</w:t>
            </w:r>
          </w:p>
        </w:tc>
        <w:tc>
          <w:tcPr>
            <w:tcW w:w="3093" w:type="dxa"/>
          </w:tcPr>
          <w:p w:rsidR="009C03AA" w:rsidRPr="00785205" w:rsidRDefault="009C03AA">
            <w:pPr>
              <w:rPr>
                <w:b/>
                <w:sz w:val="20"/>
              </w:rPr>
            </w:pPr>
            <w:r w:rsidRPr="00785205">
              <w:rPr>
                <w:b/>
                <w:sz w:val="20"/>
              </w:rPr>
              <w:t>Changes</w:t>
            </w:r>
          </w:p>
        </w:tc>
      </w:tr>
      <w:tr w:rsidR="009C03AA" w:rsidRPr="00785205">
        <w:tc>
          <w:tcPr>
            <w:tcW w:w="3093" w:type="dxa"/>
          </w:tcPr>
          <w:p w:rsidR="009C03AA" w:rsidRPr="00785205" w:rsidRDefault="009C03AA" w:rsidP="00EF53C9">
            <w:pPr>
              <w:rPr>
                <w:b/>
                <w:sz w:val="20"/>
                <w:u w:val="single"/>
                <w:lang w:val="en-US"/>
              </w:rPr>
            </w:pPr>
            <w:r w:rsidRPr="00785205">
              <w:rPr>
                <w:b/>
                <w:sz w:val="20"/>
                <w:u w:val="single"/>
                <w:lang w:val="en-US"/>
              </w:rPr>
              <w:t>Geographical enquiry and skills</w:t>
            </w:r>
          </w:p>
          <w:p w:rsidR="009C03AA" w:rsidRPr="00785205" w:rsidRDefault="009C03AA" w:rsidP="00EF53C9">
            <w:pPr>
              <w:rPr>
                <w:sz w:val="20"/>
                <w:lang w:val="en-US"/>
              </w:rPr>
            </w:pPr>
            <w:r w:rsidRPr="00785205">
              <w:rPr>
                <w:sz w:val="20"/>
                <w:lang w:val="en-US"/>
              </w:rPr>
              <w:t>In undertaking geographical enquiry, pupils should be taught to:</w:t>
            </w:r>
          </w:p>
          <w:p w:rsidR="009C03AA" w:rsidRPr="00815678" w:rsidRDefault="009C03AA" w:rsidP="009C03AA">
            <w:pPr>
              <w:numPr>
                <w:ilvl w:val="0"/>
                <w:numId w:val="17"/>
              </w:numPr>
              <w:rPr>
                <w:rFonts w:ascii="Cambria" w:eastAsia="Cambria" w:hAnsi="Cambria" w:cs="Times New Roman"/>
                <w:color w:val="FF0000"/>
                <w:sz w:val="20"/>
                <w:lang w:val="en-US"/>
              </w:rPr>
            </w:pPr>
            <w:r w:rsidRPr="00815678">
              <w:rPr>
                <w:rFonts w:ascii="Cambria" w:eastAsia="Cambria" w:hAnsi="Cambria" w:cs="Times New Roman"/>
                <w:color w:val="FF0000"/>
                <w:sz w:val="20"/>
                <w:lang w:val="en-US"/>
              </w:rPr>
              <w:t xml:space="preserve">ask geographical questions </w:t>
            </w:r>
          </w:p>
          <w:p w:rsidR="009C03AA" w:rsidRPr="00785205" w:rsidRDefault="009C03AA" w:rsidP="009C03AA">
            <w:pPr>
              <w:numPr>
                <w:ilvl w:val="0"/>
                <w:numId w:val="17"/>
              </w:numPr>
              <w:rPr>
                <w:rFonts w:ascii="Cambria" w:eastAsia="Cambria" w:hAnsi="Cambria" w:cs="Times New Roman"/>
                <w:sz w:val="20"/>
                <w:lang w:val="en-US"/>
              </w:rPr>
            </w:pPr>
            <w:r>
              <w:rPr>
                <w:rFonts w:ascii="Cambria" w:eastAsia="Cambria" w:hAnsi="Cambria" w:cs="Times New Roman"/>
                <w:sz w:val="20"/>
                <w:lang w:val="en-US"/>
              </w:rPr>
              <w:t xml:space="preserve">collect and record evidence </w:t>
            </w:r>
          </w:p>
          <w:p w:rsidR="009C03AA" w:rsidRPr="00815678" w:rsidRDefault="009C03AA" w:rsidP="009C03AA">
            <w:pPr>
              <w:numPr>
                <w:ilvl w:val="0"/>
                <w:numId w:val="17"/>
              </w:numPr>
              <w:rPr>
                <w:rFonts w:ascii="Cambria" w:eastAsia="Cambria" w:hAnsi="Cambria" w:cs="Times New Roman"/>
                <w:color w:val="FF0000"/>
                <w:sz w:val="20"/>
                <w:lang w:val="en-US"/>
              </w:rPr>
            </w:pPr>
            <w:r w:rsidRPr="00815678">
              <w:rPr>
                <w:rFonts w:ascii="Cambria" w:eastAsia="Cambria" w:hAnsi="Cambria" w:cs="Times New Roman"/>
                <w:color w:val="FF0000"/>
                <w:sz w:val="20"/>
                <w:lang w:val="en-US"/>
              </w:rPr>
              <w:t xml:space="preserve">analyse evidence and draw conclusions </w:t>
            </w:r>
          </w:p>
          <w:p w:rsidR="009C03AA" w:rsidRPr="00815678" w:rsidRDefault="009C03AA" w:rsidP="009C03AA">
            <w:pPr>
              <w:numPr>
                <w:ilvl w:val="0"/>
                <w:numId w:val="17"/>
              </w:numPr>
              <w:rPr>
                <w:rFonts w:ascii="Cambria" w:eastAsia="Cambria" w:hAnsi="Cambria" w:cs="Times New Roman"/>
                <w:color w:val="FF0000"/>
                <w:sz w:val="20"/>
                <w:lang w:val="en-US"/>
              </w:rPr>
            </w:pPr>
            <w:r w:rsidRPr="00815678">
              <w:rPr>
                <w:rFonts w:ascii="Cambria" w:eastAsia="Cambria" w:hAnsi="Cambria" w:cs="Times New Roman"/>
                <w:color w:val="FF0000"/>
                <w:sz w:val="20"/>
                <w:lang w:val="en-US"/>
              </w:rPr>
              <w:t xml:space="preserve">identify and explain different views that people, including themselves, hold about topical geographical issues </w:t>
            </w:r>
          </w:p>
          <w:p w:rsidR="009C03AA" w:rsidRPr="00785205" w:rsidRDefault="009C03AA" w:rsidP="009C03AA">
            <w:pPr>
              <w:numPr>
                <w:ilvl w:val="0"/>
                <w:numId w:val="17"/>
              </w:numPr>
              <w:rPr>
                <w:rFonts w:ascii="Cambria" w:eastAsia="Cambria" w:hAnsi="Cambria" w:cs="Times New Roman"/>
                <w:sz w:val="20"/>
                <w:lang w:val="en-US"/>
              </w:rPr>
            </w:pPr>
            <w:r w:rsidRPr="00785205">
              <w:rPr>
                <w:rFonts w:ascii="Cambria" w:eastAsia="Cambria" w:hAnsi="Cambria" w:cs="Times New Roman"/>
                <w:sz w:val="20"/>
                <w:lang w:val="en-US"/>
              </w:rPr>
              <w:t xml:space="preserve">communicate in ways appropriate to the task and audience </w:t>
            </w:r>
          </w:p>
          <w:p w:rsidR="009C03AA" w:rsidRPr="00785205" w:rsidRDefault="009C03AA" w:rsidP="00815678">
            <w:pPr>
              <w:rPr>
                <w:rFonts w:ascii="Cambria" w:eastAsia="Cambria" w:hAnsi="Cambria" w:cs="Times New Roman"/>
                <w:sz w:val="20"/>
                <w:lang w:val="en-US"/>
              </w:rPr>
            </w:pPr>
            <w:r w:rsidRPr="00785205">
              <w:rPr>
                <w:rFonts w:ascii="Cambria" w:eastAsia="Cambria" w:hAnsi="Cambria" w:cs="Times New Roman"/>
                <w:sz w:val="20"/>
                <w:lang w:val="en-US"/>
              </w:rPr>
              <w:t>In developing geographical skills, pupils should be taught:</w:t>
            </w:r>
          </w:p>
          <w:p w:rsidR="009C03AA" w:rsidRPr="00785205" w:rsidRDefault="009C03AA" w:rsidP="009C03AA">
            <w:pPr>
              <w:numPr>
                <w:ilvl w:val="0"/>
                <w:numId w:val="17"/>
              </w:numPr>
              <w:rPr>
                <w:rFonts w:ascii="Cambria" w:eastAsia="Cambria" w:hAnsi="Cambria" w:cs="Times New Roman"/>
                <w:sz w:val="20"/>
                <w:lang w:val="en-US"/>
              </w:rPr>
            </w:pPr>
            <w:r w:rsidRPr="00785205">
              <w:rPr>
                <w:rFonts w:ascii="Cambria" w:eastAsia="Cambria" w:hAnsi="Cambria" w:cs="Times New Roman"/>
                <w:sz w:val="20"/>
                <w:lang w:val="en-US"/>
              </w:rPr>
              <w:t xml:space="preserve">to use appropriate geographical vocabulary </w:t>
            </w:r>
          </w:p>
          <w:p w:rsidR="009C03AA" w:rsidRPr="00785205" w:rsidRDefault="009C03AA" w:rsidP="009C03AA">
            <w:pPr>
              <w:numPr>
                <w:ilvl w:val="0"/>
                <w:numId w:val="17"/>
              </w:numPr>
              <w:rPr>
                <w:rFonts w:ascii="Cambria" w:eastAsia="Cambria" w:hAnsi="Cambria" w:cs="Times New Roman"/>
                <w:sz w:val="20"/>
                <w:lang w:val="en-US"/>
              </w:rPr>
            </w:pPr>
            <w:r w:rsidRPr="00785205">
              <w:rPr>
                <w:rFonts w:ascii="Cambria" w:eastAsia="Cambria" w:hAnsi="Cambria" w:cs="Times New Roman"/>
                <w:sz w:val="20"/>
                <w:lang w:val="en-US"/>
              </w:rPr>
              <w:t xml:space="preserve">to use appropriate fieldwork techniques </w:t>
            </w:r>
          </w:p>
          <w:p w:rsidR="009C03AA" w:rsidRPr="00785205" w:rsidRDefault="009C03AA" w:rsidP="009C03AA">
            <w:pPr>
              <w:numPr>
                <w:ilvl w:val="0"/>
                <w:numId w:val="17"/>
              </w:numPr>
              <w:rPr>
                <w:rFonts w:ascii="Cambria" w:eastAsia="Cambria" w:hAnsi="Cambria" w:cs="Times New Roman"/>
                <w:sz w:val="20"/>
                <w:lang w:val="en-US"/>
              </w:rPr>
            </w:pPr>
            <w:r w:rsidRPr="00785205">
              <w:rPr>
                <w:rFonts w:ascii="Cambria" w:eastAsia="Cambria" w:hAnsi="Cambria" w:cs="Times New Roman"/>
                <w:sz w:val="20"/>
                <w:lang w:val="en-US"/>
              </w:rPr>
              <w:t xml:space="preserve">to use atlases and globes, and maps and plans at a range of scales </w:t>
            </w:r>
          </w:p>
          <w:p w:rsidR="009C03AA" w:rsidRPr="00785205" w:rsidRDefault="009C03AA" w:rsidP="009C03AA">
            <w:pPr>
              <w:numPr>
                <w:ilvl w:val="0"/>
                <w:numId w:val="17"/>
              </w:numPr>
              <w:rPr>
                <w:rFonts w:ascii="Cambria" w:eastAsia="Cambria" w:hAnsi="Cambria" w:cs="Times New Roman"/>
                <w:sz w:val="20"/>
                <w:lang w:val="en-US"/>
              </w:rPr>
            </w:pPr>
            <w:r w:rsidRPr="00785205">
              <w:rPr>
                <w:rFonts w:ascii="Cambria" w:eastAsia="Cambria" w:hAnsi="Cambria" w:cs="Times New Roman"/>
                <w:sz w:val="20"/>
                <w:lang w:val="en-US"/>
              </w:rPr>
              <w:t xml:space="preserve">to use secondary sources of information, including aerial photographs </w:t>
            </w:r>
          </w:p>
          <w:p w:rsidR="009C03AA" w:rsidRPr="00785205" w:rsidRDefault="009C03AA" w:rsidP="009C03AA">
            <w:pPr>
              <w:numPr>
                <w:ilvl w:val="0"/>
                <w:numId w:val="17"/>
              </w:numPr>
              <w:rPr>
                <w:rFonts w:ascii="Cambria" w:eastAsia="Cambria" w:hAnsi="Cambria" w:cs="Times New Roman"/>
                <w:sz w:val="20"/>
                <w:lang w:val="en-US"/>
              </w:rPr>
            </w:pPr>
            <w:r w:rsidRPr="00785205">
              <w:rPr>
                <w:rFonts w:ascii="Cambria" w:eastAsia="Cambria" w:hAnsi="Cambria" w:cs="Times New Roman"/>
                <w:sz w:val="20"/>
                <w:lang w:val="en-US"/>
              </w:rPr>
              <w:t xml:space="preserve">to draw plans and maps at a range of scales </w:t>
            </w:r>
          </w:p>
          <w:p w:rsidR="009C03AA" w:rsidRPr="00785205" w:rsidRDefault="009C03AA" w:rsidP="009C03AA">
            <w:pPr>
              <w:numPr>
                <w:ilvl w:val="0"/>
                <w:numId w:val="17"/>
              </w:numPr>
              <w:tabs>
                <w:tab w:val="num" w:pos="720"/>
              </w:tabs>
              <w:rPr>
                <w:rFonts w:ascii="Cambria" w:eastAsia="Cambria" w:hAnsi="Cambria" w:cs="Times New Roman"/>
                <w:sz w:val="20"/>
                <w:lang w:val="en-US"/>
              </w:rPr>
            </w:pPr>
            <w:r w:rsidRPr="00785205">
              <w:rPr>
                <w:rFonts w:ascii="Cambria" w:eastAsia="Cambria" w:hAnsi="Cambria" w:cs="Times New Roman"/>
                <w:sz w:val="20"/>
                <w:lang w:val="en-US"/>
              </w:rPr>
              <w:t xml:space="preserve">to use ICT to help in geographical investigations decision-making skills </w:t>
            </w:r>
          </w:p>
          <w:p w:rsidR="009C03AA" w:rsidRPr="00785205" w:rsidRDefault="009C03AA" w:rsidP="00785205">
            <w:pPr>
              <w:rPr>
                <w:b/>
                <w:sz w:val="20"/>
                <w:lang w:val="en-US"/>
              </w:rPr>
            </w:pPr>
          </w:p>
        </w:tc>
        <w:tc>
          <w:tcPr>
            <w:tcW w:w="3093" w:type="dxa"/>
          </w:tcPr>
          <w:p w:rsidR="009C03AA" w:rsidRPr="00785205" w:rsidRDefault="009C03AA" w:rsidP="00A54DFA">
            <w:pPr>
              <w:spacing w:beforeLines="1" w:afterLines="1"/>
              <w:rPr>
                <w:rFonts w:cs="Times New Roman"/>
                <w:sz w:val="20"/>
                <w:szCs w:val="20"/>
              </w:rPr>
            </w:pPr>
            <w:r w:rsidRPr="00785205">
              <w:rPr>
                <w:rFonts w:cs="Times New Roman"/>
                <w:b/>
                <w:bCs/>
                <w:sz w:val="20"/>
              </w:rPr>
              <w:t xml:space="preserve">Geographical skills and fieldwork </w:t>
            </w:r>
          </w:p>
          <w:p w:rsidR="009C03AA" w:rsidRPr="002F0140" w:rsidRDefault="009C03AA" w:rsidP="009C03AA">
            <w:pPr>
              <w:pStyle w:val="ListParagraph"/>
              <w:numPr>
                <w:ilvl w:val="0"/>
                <w:numId w:val="15"/>
              </w:numPr>
              <w:rPr>
                <w:rFonts w:cs="Times New Roman"/>
                <w:sz w:val="20"/>
              </w:rPr>
            </w:pPr>
            <w:r w:rsidRPr="002F0140">
              <w:rPr>
                <w:rFonts w:cs="Times New Roman"/>
                <w:sz w:val="20"/>
              </w:rPr>
              <w:t xml:space="preserve">use maps, atlases, globes and digital/computer mapping to locate countries and describe features studied </w:t>
            </w:r>
          </w:p>
          <w:p w:rsidR="009C03AA" w:rsidRPr="002F0140" w:rsidRDefault="009C03AA" w:rsidP="009C03AA">
            <w:pPr>
              <w:pStyle w:val="ListParagraph"/>
              <w:numPr>
                <w:ilvl w:val="0"/>
                <w:numId w:val="15"/>
              </w:numPr>
              <w:rPr>
                <w:rFonts w:cs="Times New Roman"/>
                <w:sz w:val="20"/>
              </w:rPr>
            </w:pPr>
            <w:bookmarkStart w:id="11" w:name="OLE_LINK72"/>
            <w:r w:rsidRPr="002F0140">
              <w:rPr>
                <w:rFonts w:cs="Times New Roman"/>
                <w:sz w:val="20"/>
              </w:rPr>
              <w:t>use the eight points of a compass, four and six-figure grid references, symbols and key</w:t>
            </w:r>
            <w:bookmarkEnd w:id="11"/>
            <w:r w:rsidRPr="002F0140">
              <w:rPr>
                <w:rFonts w:cs="Times New Roman"/>
                <w:sz w:val="20"/>
              </w:rPr>
              <w:t xml:space="preserve"> (including the use of Ordnance Survey maps) to build their knowledge of the United Kingdom and the wider world </w:t>
            </w:r>
          </w:p>
          <w:p w:rsidR="009C03AA" w:rsidRPr="002F0140" w:rsidRDefault="009C03AA" w:rsidP="009C03AA">
            <w:pPr>
              <w:pStyle w:val="ListParagraph"/>
              <w:numPr>
                <w:ilvl w:val="0"/>
                <w:numId w:val="15"/>
              </w:numPr>
              <w:rPr>
                <w:rFonts w:cs="Times New Roman"/>
                <w:sz w:val="20"/>
              </w:rPr>
            </w:pPr>
            <w:r w:rsidRPr="002F0140">
              <w:rPr>
                <w:rFonts w:cs="Times New Roman"/>
                <w:sz w:val="20"/>
              </w:rPr>
              <w:t xml:space="preserve">use fieldwork to observe, measure and record the human and physical features in the local area using a range of methods, including sketch maps, plans and graphs, and digital technologies. </w:t>
            </w:r>
          </w:p>
        </w:tc>
        <w:tc>
          <w:tcPr>
            <w:tcW w:w="3093" w:type="dxa"/>
          </w:tcPr>
          <w:p w:rsidR="009C03AA" w:rsidRPr="00785205" w:rsidRDefault="009C03AA" w:rsidP="009C03AA">
            <w:pPr>
              <w:pStyle w:val="ListParagraph"/>
              <w:numPr>
                <w:ilvl w:val="0"/>
                <w:numId w:val="2"/>
              </w:numPr>
              <w:ind w:left="360"/>
              <w:rPr>
                <w:sz w:val="20"/>
              </w:rPr>
            </w:pPr>
            <w:r w:rsidRPr="00785205">
              <w:rPr>
                <w:i/>
                <w:sz w:val="20"/>
              </w:rPr>
              <w:t>Geographical enquiry skills</w:t>
            </w:r>
            <w:r w:rsidRPr="00785205">
              <w:rPr>
                <w:sz w:val="20"/>
              </w:rPr>
              <w:t xml:space="preserve"> now termed as </w:t>
            </w:r>
            <w:r w:rsidRPr="00785205">
              <w:rPr>
                <w:i/>
                <w:sz w:val="20"/>
              </w:rPr>
              <w:t>Geographical skills and fieldwork</w:t>
            </w:r>
          </w:p>
          <w:p w:rsidR="009C03AA" w:rsidRPr="00785205" w:rsidRDefault="009C03AA" w:rsidP="009C03AA">
            <w:pPr>
              <w:pStyle w:val="ListParagraph"/>
              <w:numPr>
                <w:ilvl w:val="0"/>
                <w:numId w:val="2"/>
              </w:numPr>
              <w:ind w:left="360"/>
              <w:rPr>
                <w:sz w:val="20"/>
              </w:rPr>
            </w:pPr>
            <w:r w:rsidRPr="00785205">
              <w:rPr>
                <w:sz w:val="20"/>
              </w:rPr>
              <w:t>No longer requirement for students to ask geographical questions or express their own views</w:t>
            </w:r>
            <w:r>
              <w:rPr>
                <w:sz w:val="20"/>
              </w:rPr>
              <w:t xml:space="preserve">, </w:t>
            </w:r>
            <w:bookmarkStart w:id="12" w:name="OLE_LINK71"/>
            <w:r>
              <w:rPr>
                <w:sz w:val="20"/>
              </w:rPr>
              <w:t>analyse evidence &amp; draw conclusions</w:t>
            </w:r>
            <w:bookmarkEnd w:id="12"/>
          </w:p>
          <w:p w:rsidR="009C03AA" w:rsidRDefault="009C03AA" w:rsidP="00815678">
            <w:pPr>
              <w:rPr>
                <w:sz w:val="20"/>
              </w:rPr>
            </w:pPr>
          </w:p>
          <w:p w:rsidR="009C03AA" w:rsidRDefault="009C03AA" w:rsidP="00815678">
            <w:pPr>
              <w:rPr>
                <w:sz w:val="20"/>
              </w:rPr>
            </w:pPr>
            <w:r>
              <w:rPr>
                <w:sz w:val="20"/>
              </w:rPr>
              <w:t xml:space="preserve">New curriculum requires: </w:t>
            </w:r>
          </w:p>
          <w:p w:rsidR="009C03AA" w:rsidRPr="00815678" w:rsidRDefault="009C03AA" w:rsidP="009C03AA">
            <w:pPr>
              <w:pStyle w:val="ListParagraph"/>
              <w:numPr>
                <w:ilvl w:val="0"/>
                <w:numId w:val="16"/>
              </w:numPr>
              <w:rPr>
                <w:sz w:val="20"/>
              </w:rPr>
            </w:pPr>
            <w:bookmarkStart w:id="13" w:name="OLE_LINK73"/>
            <w:r w:rsidRPr="00815678">
              <w:rPr>
                <w:sz w:val="20"/>
              </w:rPr>
              <w:t xml:space="preserve">Developing compass skills </w:t>
            </w:r>
            <w:r>
              <w:rPr>
                <w:sz w:val="20"/>
              </w:rPr>
              <w:t xml:space="preserve">and map reading skills - </w:t>
            </w:r>
            <w:r w:rsidRPr="002F0140">
              <w:rPr>
                <w:rFonts w:cs="Times New Roman"/>
                <w:sz w:val="20"/>
              </w:rPr>
              <w:t>use the eight points of a compass, four and six-figure grid references, symbols and key</w:t>
            </w:r>
          </w:p>
          <w:bookmarkEnd w:id="13"/>
          <w:p w:rsidR="009C03AA" w:rsidRPr="00785205" w:rsidRDefault="009C03AA">
            <w:pPr>
              <w:rPr>
                <w:b/>
                <w:sz w:val="20"/>
              </w:rPr>
            </w:pPr>
          </w:p>
        </w:tc>
      </w:tr>
      <w:tr w:rsidR="009C03AA" w:rsidRPr="00785205">
        <w:tc>
          <w:tcPr>
            <w:tcW w:w="3093" w:type="dxa"/>
          </w:tcPr>
          <w:p w:rsidR="009C03AA" w:rsidRPr="00785205" w:rsidRDefault="009C03AA" w:rsidP="00E31650">
            <w:pPr>
              <w:rPr>
                <w:b/>
                <w:sz w:val="20"/>
                <w:lang w:val="en-US"/>
              </w:rPr>
            </w:pPr>
            <w:r w:rsidRPr="00785205">
              <w:rPr>
                <w:b/>
                <w:sz w:val="20"/>
                <w:lang w:val="en-US"/>
              </w:rPr>
              <w:t>Places</w:t>
            </w:r>
          </w:p>
          <w:p w:rsidR="009C03AA" w:rsidRPr="00785205" w:rsidRDefault="009C03AA" w:rsidP="00E31650">
            <w:pPr>
              <w:rPr>
                <w:sz w:val="20"/>
                <w:lang w:val="en-US"/>
              </w:rPr>
            </w:pPr>
            <w:r w:rsidRPr="00785205">
              <w:rPr>
                <w:sz w:val="20"/>
                <w:lang w:val="en-US"/>
              </w:rPr>
              <w:t>Pupils should be taught to:</w:t>
            </w:r>
          </w:p>
          <w:p w:rsidR="009C03AA" w:rsidRPr="00E015BE" w:rsidRDefault="009C03AA" w:rsidP="009C03AA">
            <w:pPr>
              <w:numPr>
                <w:ilvl w:val="0"/>
                <w:numId w:val="18"/>
              </w:numPr>
              <w:rPr>
                <w:rFonts w:ascii="Cambria" w:eastAsia="Cambria" w:hAnsi="Cambria" w:cs="Times New Roman"/>
                <w:color w:val="3C3C3C"/>
                <w:sz w:val="20"/>
                <w:szCs w:val="28"/>
                <w:lang w:val="en-US"/>
              </w:rPr>
            </w:pPr>
            <w:r w:rsidRPr="00E015BE">
              <w:rPr>
                <w:rFonts w:ascii="Cambria" w:eastAsia="Cambria" w:hAnsi="Cambria" w:cs="Times New Roman"/>
                <w:color w:val="3C3C3C"/>
                <w:sz w:val="20"/>
                <w:szCs w:val="28"/>
                <w:lang w:val="en-US"/>
              </w:rPr>
              <w:t xml:space="preserve">to identify and describe what places are like </w:t>
            </w:r>
          </w:p>
          <w:p w:rsidR="009C03AA" w:rsidRPr="00E015BE" w:rsidRDefault="009C03AA" w:rsidP="009C03AA">
            <w:pPr>
              <w:numPr>
                <w:ilvl w:val="0"/>
                <w:numId w:val="18"/>
              </w:numPr>
              <w:rPr>
                <w:rFonts w:ascii="Cambria" w:eastAsia="Cambria" w:hAnsi="Cambria" w:cs="Times New Roman"/>
                <w:color w:val="3C3C3C"/>
                <w:sz w:val="20"/>
                <w:szCs w:val="28"/>
                <w:lang w:val="en-US"/>
              </w:rPr>
            </w:pPr>
            <w:r w:rsidRPr="00E015BE">
              <w:rPr>
                <w:rFonts w:ascii="Cambria" w:eastAsia="Cambria" w:hAnsi="Cambria" w:cs="Times New Roman"/>
                <w:sz w:val="20"/>
                <w:szCs w:val="28"/>
                <w:lang w:val="en-US"/>
              </w:rPr>
              <w:t>the location of places and environments they study and other significant places and environments</w:t>
            </w:r>
          </w:p>
          <w:p w:rsidR="009C03AA" w:rsidRPr="00E015BE" w:rsidRDefault="009C03AA" w:rsidP="009C03AA">
            <w:pPr>
              <w:numPr>
                <w:ilvl w:val="0"/>
                <w:numId w:val="18"/>
              </w:numPr>
              <w:rPr>
                <w:rFonts w:ascii="Cambria" w:eastAsia="Cambria" w:hAnsi="Cambria" w:cs="Times New Roman"/>
                <w:color w:val="3C3C3C"/>
                <w:sz w:val="20"/>
                <w:szCs w:val="28"/>
                <w:lang w:val="en-US"/>
              </w:rPr>
            </w:pPr>
            <w:r w:rsidRPr="00E015BE">
              <w:rPr>
                <w:rFonts w:ascii="Cambria" w:eastAsia="Cambria" w:hAnsi="Cambria" w:cs="Times New Roman"/>
                <w:color w:val="3C3C3C"/>
                <w:sz w:val="20"/>
                <w:szCs w:val="28"/>
                <w:lang w:val="en-US"/>
              </w:rPr>
              <w:t xml:space="preserve">to describe where places are </w:t>
            </w:r>
          </w:p>
          <w:p w:rsidR="009C03AA" w:rsidRPr="00E015BE" w:rsidRDefault="009C03AA" w:rsidP="009C03AA">
            <w:pPr>
              <w:numPr>
                <w:ilvl w:val="0"/>
                <w:numId w:val="18"/>
              </w:numPr>
              <w:rPr>
                <w:rFonts w:ascii="Cambria" w:eastAsia="Cambria" w:hAnsi="Cambria" w:cs="Times New Roman"/>
                <w:color w:val="3C3C3C"/>
                <w:sz w:val="20"/>
                <w:szCs w:val="28"/>
                <w:lang w:val="en-US"/>
              </w:rPr>
            </w:pPr>
            <w:r w:rsidRPr="00E015BE">
              <w:rPr>
                <w:rFonts w:ascii="Cambria" w:eastAsia="Cambria" w:hAnsi="Cambria" w:cs="Times New Roman"/>
                <w:sz w:val="20"/>
                <w:szCs w:val="28"/>
                <w:lang w:val="en-US"/>
              </w:rPr>
              <w:t xml:space="preserve">to explain why places are like they are </w:t>
            </w:r>
          </w:p>
          <w:p w:rsidR="009C03AA" w:rsidRPr="00E015BE" w:rsidRDefault="009C03AA" w:rsidP="009C03AA">
            <w:pPr>
              <w:numPr>
                <w:ilvl w:val="0"/>
                <w:numId w:val="18"/>
              </w:numPr>
              <w:rPr>
                <w:rFonts w:ascii="Cambria" w:eastAsia="Cambria" w:hAnsi="Cambria" w:cs="Times New Roman"/>
                <w:color w:val="3C3C3C"/>
                <w:sz w:val="20"/>
                <w:szCs w:val="28"/>
                <w:lang w:val="en-US"/>
              </w:rPr>
            </w:pPr>
            <w:r w:rsidRPr="00E015BE">
              <w:rPr>
                <w:rFonts w:ascii="Cambria" w:eastAsia="Cambria" w:hAnsi="Cambria" w:cs="Times New Roman"/>
                <w:color w:val="3C3C3C"/>
                <w:sz w:val="20"/>
                <w:szCs w:val="28"/>
                <w:lang w:val="en-US"/>
              </w:rPr>
              <w:t xml:space="preserve">to identify how and why places change and how they may change in the future </w:t>
            </w:r>
          </w:p>
          <w:p w:rsidR="009C03AA" w:rsidRPr="00E015BE" w:rsidRDefault="009C03AA" w:rsidP="009C03AA">
            <w:pPr>
              <w:numPr>
                <w:ilvl w:val="0"/>
                <w:numId w:val="18"/>
              </w:numPr>
              <w:rPr>
                <w:sz w:val="20"/>
                <w:szCs w:val="28"/>
                <w:lang w:val="en-US"/>
              </w:rPr>
            </w:pPr>
            <w:r w:rsidRPr="00E015BE">
              <w:rPr>
                <w:rFonts w:ascii="Cambria" w:eastAsia="Cambria" w:hAnsi="Cambria" w:cs="Times New Roman"/>
                <w:color w:val="3C3C3C"/>
                <w:sz w:val="20"/>
                <w:szCs w:val="28"/>
                <w:lang w:val="en-US"/>
              </w:rPr>
              <w:t xml:space="preserve">to describe and explain how and why places are similar to and different from other places in the same country and elsewhere in the world </w:t>
            </w:r>
          </w:p>
          <w:p w:rsidR="009C03AA" w:rsidRPr="00E015BE" w:rsidRDefault="009C03AA" w:rsidP="009C03AA">
            <w:pPr>
              <w:numPr>
                <w:ilvl w:val="0"/>
                <w:numId w:val="18"/>
              </w:numPr>
              <w:rPr>
                <w:rFonts w:ascii="Tahoma" w:hAnsi="Tahoma"/>
                <w:color w:val="3C3C3C"/>
                <w:szCs w:val="28"/>
                <w:lang w:val="en-US"/>
              </w:rPr>
            </w:pPr>
            <w:r w:rsidRPr="00E015BE">
              <w:rPr>
                <w:rFonts w:ascii="Cambria" w:eastAsia="Cambria" w:hAnsi="Cambria" w:cs="Times New Roman"/>
                <w:sz w:val="20"/>
                <w:szCs w:val="28"/>
                <w:lang w:val="en-US"/>
              </w:rPr>
              <w:t>how places fit within a wider geographical context</w:t>
            </w:r>
            <w:r w:rsidRPr="00E015BE">
              <w:rPr>
                <w:sz w:val="20"/>
                <w:szCs w:val="28"/>
                <w:lang w:val="en-US"/>
              </w:rPr>
              <w:t xml:space="preserve"> </w:t>
            </w:r>
            <w:r w:rsidRPr="00E015BE">
              <w:rPr>
                <w:rFonts w:ascii="Cambria" w:eastAsia="Cambria" w:hAnsi="Cambria" w:cs="Times New Roman"/>
                <w:sz w:val="20"/>
                <w:szCs w:val="28"/>
                <w:lang w:val="en-US"/>
              </w:rPr>
              <w:t>and are interdependent</w:t>
            </w:r>
            <w:r w:rsidRPr="00DD6E30">
              <w:rPr>
                <w:rFonts w:ascii="Tahoma" w:eastAsia="Cambria" w:hAnsi="Tahoma" w:cs="Times New Roman"/>
                <w:szCs w:val="28"/>
                <w:lang w:val="en-US"/>
              </w:rPr>
              <w:t xml:space="preserve"> </w:t>
            </w:r>
          </w:p>
        </w:tc>
        <w:tc>
          <w:tcPr>
            <w:tcW w:w="3093" w:type="dxa"/>
          </w:tcPr>
          <w:p w:rsidR="009C03AA" w:rsidRPr="00785205" w:rsidRDefault="009C03AA" w:rsidP="005B12A2">
            <w:pPr>
              <w:rPr>
                <w:b/>
                <w:sz w:val="20"/>
              </w:rPr>
            </w:pPr>
            <w:r w:rsidRPr="00785205">
              <w:rPr>
                <w:b/>
                <w:bCs/>
                <w:sz w:val="20"/>
              </w:rPr>
              <w:t xml:space="preserve">Location knowledge </w:t>
            </w:r>
          </w:p>
          <w:p w:rsidR="009C03AA" w:rsidRPr="002F0140" w:rsidRDefault="009C03AA" w:rsidP="009C03AA">
            <w:pPr>
              <w:numPr>
                <w:ilvl w:val="0"/>
                <w:numId w:val="12"/>
              </w:numPr>
              <w:rPr>
                <w:sz w:val="20"/>
              </w:rPr>
            </w:pPr>
            <w:bookmarkStart w:id="14" w:name="OLE_LINK74"/>
            <w:r w:rsidRPr="00815678">
              <w:rPr>
                <w:color w:val="FF0000"/>
                <w:sz w:val="20"/>
              </w:rPr>
              <w:t>locate the world’s countries, using maps</w:t>
            </w:r>
            <w:r w:rsidRPr="002F0140">
              <w:rPr>
                <w:sz w:val="20"/>
              </w:rPr>
              <w:t xml:space="preserve"> to focus on Europe and North and South America, concentrating on their environmental regions, key physical and human characteristics, countries, and major cities </w:t>
            </w:r>
          </w:p>
          <w:p w:rsidR="009C03AA" w:rsidRPr="002F0140" w:rsidRDefault="009C03AA" w:rsidP="009C03AA">
            <w:pPr>
              <w:numPr>
                <w:ilvl w:val="0"/>
                <w:numId w:val="12"/>
              </w:numPr>
              <w:rPr>
                <w:sz w:val="20"/>
              </w:rPr>
            </w:pPr>
            <w:bookmarkStart w:id="15" w:name="OLE_LINK75"/>
            <w:bookmarkEnd w:id="14"/>
            <w:r w:rsidRPr="00815678">
              <w:rPr>
                <w:color w:val="FF0000"/>
                <w:sz w:val="20"/>
              </w:rPr>
              <w:t>name and locate counties and cities</w:t>
            </w:r>
            <w:r w:rsidRPr="002F0140">
              <w:rPr>
                <w:sz w:val="20"/>
              </w:rPr>
              <w:t xml:space="preserve"> of the </w:t>
            </w:r>
            <w:r>
              <w:rPr>
                <w:sz w:val="20"/>
              </w:rPr>
              <w:t>UK</w:t>
            </w:r>
            <w:r w:rsidRPr="002F0140">
              <w:rPr>
                <w:sz w:val="20"/>
              </w:rPr>
              <w:t xml:space="preserve">, geographical regions and their identifying human and physical characteristics, key topographical features </w:t>
            </w:r>
            <w:r>
              <w:rPr>
                <w:sz w:val="20"/>
              </w:rPr>
              <w:t>&amp;</w:t>
            </w:r>
            <w:r w:rsidRPr="002F0140">
              <w:rPr>
                <w:sz w:val="20"/>
              </w:rPr>
              <w:t xml:space="preserve"> land-use patterns; </w:t>
            </w:r>
            <w:r>
              <w:rPr>
                <w:sz w:val="20"/>
              </w:rPr>
              <w:t>&amp;</w:t>
            </w:r>
            <w:r w:rsidRPr="002F0140">
              <w:rPr>
                <w:sz w:val="20"/>
              </w:rPr>
              <w:t xml:space="preserve"> understand how some of these aspects have changed over time </w:t>
            </w:r>
          </w:p>
          <w:p w:rsidR="009C03AA" w:rsidRPr="002F0140" w:rsidRDefault="009C03AA" w:rsidP="009C03AA">
            <w:pPr>
              <w:numPr>
                <w:ilvl w:val="0"/>
                <w:numId w:val="12"/>
              </w:numPr>
              <w:rPr>
                <w:sz w:val="20"/>
              </w:rPr>
            </w:pPr>
            <w:r w:rsidRPr="00815678">
              <w:rPr>
                <w:color w:val="FF0000"/>
                <w:sz w:val="20"/>
              </w:rPr>
              <w:t>identify the position and significance of latitude</w:t>
            </w:r>
            <w:r w:rsidRPr="002F0140">
              <w:rPr>
                <w:sz w:val="20"/>
              </w:rPr>
              <w:t xml:space="preserve">, longitude, Equator, Northern Hemisphere, Southern Hemisphere, the Tropics of Cancer and Capricorn, Arctic and Antarctic Circle, the Prime/Greenwich Meridian and time zones (including day and night) </w:t>
            </w:r>
          </w:p>
          <w:bookmarkEnd w:id="15"/>
          <w:p w:rsidR="009C03AA" w:rsidRPr="00785205" w:rsidRDefault="009C03AA" w:rsidP="005B12A2">
            <w:pPr>
              <w:spacing w:beforeLines="1" w:afterLines="1"/>
              <w:rPr>
                <w:rFonts w:cs="Times New Roman"/>
                <w:b/>
                <w:sz w:val="20"/>
                <w:szCs w:val="20"/>
              </w:rPr>
            </w:pPr>
            <w:r w:rsidRPr="00785205">
              <w:rPr>
                <w:rFonts w:cs="Times New Roman"/>
                <w:b/>
                <w:bCs/>
                <w:sz w:val="20"/>
              </w:rPr>
              <w:t xml:space="preserve">Place knowledge </w:t>
            </w:r>
          </w:p>
          <w:p w:rsidR="009C03AA" w:rsidRPr="002F0140" w:rsidRDefault="009C03AA" w:rsidP="002F0140">
            <w:pPr>
              <w:numPr>
                <w:ilvl w:val="0"/>
                <w:numId w:val="24"/>
              </w:numPr>
              <w:spacing w:beforeLines="1" w:afterLines="1"/>
              <w:rPr>
                <w:rFonts w:cs="Times New Roman"/>
                <w:sz w:val="20"/>
                <w:szCs w:val="20"/>
              </w:rPr>
            </w:pPr>
            <w:r w:rsidRPr="002F0140">
              <w:rPr>
                <w:rFonts w:cs="Times New Roman"/>
                <w:sz w:val="20"/>
              </w:rPr>
              <w:t xml:space="preserve">understand geographical similarities and differences through the study of human and physical geography of a region of the United Kingdom, a region in a European country, and a region within North or South America </w:t>
            </w:r>
          </w:p>
        </w:tc>
        <w:tc>
          <w:tcPr>
            <w:tcW w:w="3093" w:type="dxa"/>
          </w:tcPr>
          <w:p w:rsidR="009C03AA" w:rsidRPr="00785205" w:rsidRDefault="009C03AA" w:rsidP="00EE2651">
            <w:pPr>
              <w:rPr>
                <w:b/>
                <w:sz w:val="20"/>
              </w:rPr>
            </w:pPr>
            <w:r w:rsidRPr="00785205">
              <w:rPr>
                <w:b/>
                <w:sz w:val="20"/>
              </w:rPr>
              <w:t>New requirements:</w:t>
            </w:r>
          </w:p>
          <w:p w:rsidR="009C03AA" w:rsidRPr="00815678" w:rsidRDefault="009C03AA" w:rsidP="009C03AA">
            <w:pPr>
              <w:pStyle w:val="ListParagraph"/>
              <w:numPr>
                <w:ilvl w:val="0"/>
                <w:numId w:val="24"/>
              </w:numPr>
              <w:rPr>
                <w:b/>
                <w:sz w:val="20"/>
              </w:rPr>
            </w:pPr>
            <w:r w:rsidRPr="00815678">
              <w:rPr>
                <w:sz w:val="20"/>
              </w:rPr>
              <w:t xml:space="preserve">locate the world’s countries, using maps </w:t>
            </w:r>
          </w:p>
          <w:p w:rsidR="009C03AA" w:rsidRDefault="009C03AA" w:rsidP="009C03AA">
            <w:pPr>
              <w:pStyle w:val="ListParagraph"/>
              <w:numPr>
                <w:ilvl w:val="0"/>
                <w:numId w:val="24"/>
              </w:numPr>
              <w:rPr>
                <w:sz w:val="20"/>
              </w:rPr>
            </w:pPr>
            <w:r w:rsidRPr="00815678">
              <w:rPr>
                <w:sz w:val="20"/>
              </w:rPr>
              <w:t xml:space="preserve">name and locate counties and cities </w:t>
            </w:r>
          </w:p>
          <w:p w:rsidR="009C03AA" w:rsidRPr="00815678" w:rsidRDefault="009C03AA" w:rsidP="009C03AA">
            <w:pPr>
              <w:pStyle w:val="ListParagraph"/>
              <w:numPr>
                <w:ilvl w:val="0"/>
                <w:numId w:val="24"/>
              </w:numPr>
              <w:rPr>
                <w:sz w:val="20"/>
              </w:rPr>
            </w:pPr>
            <w:r w:rsidRPr="00815678">
              <w:rPr>
                <w:sz w:val="20"/>
              </w:rPr>
              <w:t>identify the position and significance of latitude</w:t>
            </w:r>
          </w:p>
        </w:tc>
      </w:tr>
      <w:tr w:rsidR="009C03AA" w:rsidRPr="00785205">
        <w:tc>
          <w:tcPr>
            <w:tcW w:w="3093" w:type="dxa"/>
          </w:tcPr>
          <w:p w:rsidR="009C03AA" w:rsidRPr="00785205" w:rsidRDefault="009C03AA" w:rsidP="00E31650">
            <w:pPr>
              <w:rPr>
                <w:b/>
                <w:sz w:val="20"/>
                <w:lang w:val="en-US"/>
              </w:rPr>
            </w:pPr>
            <w:r w:rsidRPr="00785205">
              <w:rPr>
                <w:b/>
                <w:sz w:val="20"/>
                <w:lang w:val="en-US"/>
              </w:rPr>
              <w:t>Patterns and processes</w:t>
            </w:r>
          </w:p>
          <w:p w:rsidR="009C03AA" w:rsidRPr="00785205" w:rsidRDefault="009C03AA" w:rsidP="00E31650">
            <w:pPr>
              <w:rPr>
                <w:sz w:val="20"/>
                <w:lang w:val="en-US"/>
              </w:rPr>
            </w:pPr>
            <w:r w:rsidRPr="00785205">
              <w:rPr>
                <w:sz w:val="20"/>
                <w:lang w:val="en-US"/>
              </w:rPr>
              <w:t>Pupils should be taught to:</w:t>
            </w:r>
          </w:p>
          <w:p w:rsidR="009C03AA" w:rsidRPr="00827ACA" w:rsidRDefault="009C03AA" w:rsidP="009C03AA">
            <w:pPr>
              <w:numPr>
                <w:ilvl w:val="0"/>
                <w:numId w:val="19"/>
              </w:numPr>
              <w:rPr>
                <w:rFonts w:ascii="Cambria" w:eastAsia="Cambria" w:hAnsi="Cambria" w:cs="Times New Roman"/>
                <w:color w:val="3C3C3C"/>
                <w:sz w:val="20"/>
                <w:szCs w:val="28"/>
                <w:lang w:val="en-US"/>
              </w:rPr>
            </w:pPr>
            <w:bookmarkStart w:id="16" w:name="OLE_LINK63"/>
            <w:r w:rsidRPr="00827ACA">
              <w:rPr>
                <w:rFonts w:ascii="Cambria" w:eastAsia="Cambria" w:hAnsi="Cambria" w:cs="Times New Roman"/>
                <w:color w:val="3C3C3C"/>
                <w:sz w:val="20"/>
                <w:szCs w:val="28"/>
                <w:lang w:val="en-US"/>
              </w:rPr>
              <w:t xml:space="preserve">recognise and explain patterns made by individual physical and human features in the environment </w:t>
            </w:r>
          </w:p>
          <w:p w:rsidR="009C03AA" w:rsidRPr="002F0140" w:rsidRDefault="009C03AA" w:rsidP="009C03AA">
            <w:pPr>
              <w:numPr>
                <w:ilvl w:val="0"/>
                <w:numId w:val="19"/>
              </w:numPr>
              <w:rPr>
                <w:color w:val="3C3C3C"/>
                <w:sz w:val="20"/>
                <w:szCs w:val="28"/>
                <w:lang w:val="en-US"/>
              </w:rPr>
            </w:pPr>
            <w:r w:rsidRPr="00827ACA">
              <w:rPr>
                <w:rFonts w:ascii="Cambria" w:eastAsia="Cambria" w:hAnsi="Cambria" w:cs="Times New Roman"/>
                <w:color w:val="3C3C3C"/>
                <w:sz w:val="20"/>
                <w:szCs w:val="28"/>
                <w:lang w:val="en-US"/>
              </w:rPr>
              <w:t>recognise some physical and human processes and explain how these can cause changes in places and environments.</w:t>
            </w:r>
            <w:bookmarkEnd w:id="16"/>
          </w:p>
        </w:tc>
        <w:tc>
          <w:tcPr>
            <w:tcW w:w="3093" w:type="dxa"/>
          </w:tcPr>
          <w:p w:rsidR="009C03AA" w:rsidRPr="00785205" w:rsidRDefault="009C03AA">
            <w:pPr>
              <w:rPr>
                <w:b/>
                <w:sz w:val="20"/>
              </w:rPr>
            </w:pPr>
          </w:p>
        </w:tc>
        <w:tc>
          <w:tcPr>
            <w:tcW w:w="3093" w:type="dxa"/>
          </w:tcPr>
          <w:p w:rsidR="009C03AA" w:rsidRPr="00964601" w:rsidRDefault="009C03AA">
            <w:pPr>
              <w:rPr>
                <w:sz w:val="20"/>
              </w:rPr>
            </w:pPr>
            <w:r w:rsidRPr="00964601">
              <w:rPr>
                <w:sz w:val="20"/>
              </w:rPr>
              <w:t>Although this unit has been dropped from the new curriculum</w:t>
            </w:r>
            <w:r>
              <w:rPr>
                <w:sz w:val="20"/>
              </w:rPr>
              <w:t xml:space="preserve"> as an explicit study, </w:t>
            </w:r>
            <w:r w:rsidRPr="008D2C45">
              <w:rPr>
                <w:i/>
                <w:sz w:val="20"/>
              </w:rPr>
              <w:t>patterns &amp; processes</w:t>
            </w:r>
            <w:r>
              <w:rPr>
                <w:sz w:val="20"/>
              </w:rPr>
              <w:t xml:space="preserve"> do appear in the other units in the new curriculum. </w:t>
            </w:r>
            <w:r w:rsidRPr="00964601">
              <w:rPr>
                <w:sz w:val="20"/>
              </w:rPr>
              <w:t xml:space="preserve"> </w:t>
            </w:r>
          </w:p>
        </w:tc>
      </w:tr>
      <w:tr w:rsidR="009C03AA" w:rsidRPr="00785205">
        <w:tc>
          <w:tcPr>
            <w:tcW w:w="3093" w:type="dxa"/>
          </w:tcPr>
          <w:p w:rsidR="009C03AA" w:rsidRPr="00815678" w:rsidRDefault="009C03AA" w:rsidP="00E31650">
            <w:pPr>
              <w:rPr>
                <w:b/>
                <w:color w:val="FF0000"/>
                <w:sz w:val="20"/>
                <w:lang w:val="en-US"/>
              </w:rPr>
            </w:pPr>
            <w:bookmarkStart w:id="17" w:name="OLE_LINK52"/>
            <w:r w:rsidRPr="00815678">
              <w:rPr>
                <w:b/>
                <w:color w:val="FF0000"/>
                <w:sz w:val="20"/>
                <w:lang w:val="en-US"/>
              </w:rPr>
              <w:t>Environmental change and sustainable development</w:t>
            </w:r>
          </w:p>
          <w:bookmarkEnd w:id="17"/>
          <w:p w:rsidR="009C03AA" w:rsidRPr="00815678" w:rsidRDefault="009C03AA" w:rsidP="00E31650">
            <w:pPr>
              <w:rPr>
                <w:color w:val="FF0000"/>
                <w:sz w:val="20"/>
                <w:lang w:val="en-US"/>
              </w:rPr>
            </w:pPr>
            <w:r w:rsidRPr="00815678">
              <w:rPr>
                <w:color w:val="FF0000"/>
                <w:sz w:val="20"/>
                <w:lang w:val="en-US"/>
              </w:rPr>
              <w:t>Pupils should be taught to:</w:t>
            </w:r>
          </w:p>
          <w:p w:rsidR="009C03AA" w:rsidRPr="00815678" w:rsidRDefault="009C03AA" w:rsidP="009C03AA">
            <w:pPr>
              <w:numPr>
                <w:ilvl w:val="0"/>
                <w:numId w:val="20"/>
              </w:numPr>
              <w:rPr>
                <w:rFonts w:ascii="Cambria" w:eastAsia="Cambria" w:hAnsi="Cambria" w:cs="Times New Roman"/>
                <w:color w:val="FF0000"/>
                <w:sz w:val="20"/>
                <w:szCs w:val="28"/>
                <w:lang w:val="en-US"/>
              </w:rPr>
            </w:pPr>
            <w:r w:rsidRPr="00815678">
              <w:rPr>
                <w:rFonts w:ascii="Cambria" w:eastAsia="Cambria" w:hAnsi="Cambria" w:cs="Times New Roman"/>
                <w:color w:val="FF0000"/>
                <w:sz w:val="20"/>
                <w:szCs w:val="28"/>
                <w:lang w:val="en-US"/>
              </w:rPr>
              <w:t>recognise how people can improve the environment</w:t>
            </w:r>
            <w:r w:rsidRPr="00815678">
              <w:rPr>
                <w:color w:val="FF0000"/>
                <w:sz w:val="20"/>
                <w:szCs w:val="28"/>
                <w:lang w:val="en-US"/>
              </w:rPr>
              <w:t xml:space="preserve"> </w:t>
            </w:r>
            <w:r w:rsidRPr="00815678">
              <w:rPr>
                <w:rFonts w:ascii="Cambria" w:eastAsia="Cambria" w:hAnsi="Cambria" w:cs="Times New Roman"/>
                <w:color w:val="FF0000"/>
                <w:sz w:val="20"/>
                <w:szCs w:val="28"/>
                <w:lang w:val="en-US"/>
              </w:rPr>
              <w:t>or damage it and how decisions about places and environments affect the future quality of people's lives</w:t>
            </w:r>
          </w:p>
          <w:p w:rsidR="009C03AA" w:rsidRPr="002F0140" w:rsidRDefault="009C03AA" w:rsidP="009C03AA">
            <w:pPr>
              <w:numPr>
                <w:ilvl w:val="0"/>
                <w:numId w:val="20"/>
              </w:numPr>
              <w:rPr>
                <w:color w:val="3C3C3C"/>
                <w:sz w:val="20"/>
                <w:szCs w:val="28"/>
                <w:lang w:val="en-US"/>
              </w:rPr>
            </w:pPr>
            <w:r w:rsidRPr="00815678">
              <w:rPr>
                <w:rFonts w:ascii="Cambria" w:eastAsia="Cambria" w:hAnsi="Cambria" w:cs="Times New Roman"/>
                <w:color w:val="FF0000"/>
                <w:sz w:val="20"/>
                <w:szCs w:val="28"/>
                <w:lang w:val="en-US"/>
              </w:rPr>
              <w:t>recognise how and why people may seek to manage environments sustainably, and to identify opportunities for their own involvement</w:t>
            </w:r>
            <w:r w:rsidRPr="00827ACA">
              <w:rPr>
                <w:rFonts w:ascii="Cambria" w:eastAsia="Cambria" w:hAnsi="Cambria" w:cs="Times New Roman"/>
                <w:color w:val="3C3C3C"/>
                <w:sz w:val="20"/>
                <w:szCs w:val="28"/>
                <w:lang w:val="en-US"/>
              </w:rPr>
              <w:t xml:space="preserve"> </w:t>
            </w:r>
          </w:p>
        </w:tc>
        <w:tc>
          <w:tcPr>
            <w:tcW w:w="3093" w:type="dxa"/>
          </w:tcPr>
          <w:p w:rsidR="009C03AA" w:rsidRPr="00F22773" w:rsidRDefault="009C03AA" w:rsidP="00815678">
            <w:pPr>
              <w:spacing w:beforeLines="1" w:afterLines="1"/>
              <w:ind w:left="360"/>
              <w:rPr>
                <w:rFonts w:ascii="Times" w:hAnsi="Times" w:cs="Times New Roman"/>
                <w:sz w:val="20"/>
                <w:szCs w:val="20"/>
              </w:rPr>
            </w:pPr>
          </w:p>
        </w:tc>
        <w:tc>
          <w:tcPr>
            <w:tcW w:w="3093" w:type="dxa"/>
          </w:tcPr>
          <w:p w:rsidR="009C03AA" w:rsidRPr="00785205" w:rsidRDefault="009C03AA">
            <w:pPr>
              <w:rPr>
                <w:sz w:val="20"/>
                <w:lang w:val="en-US"/>
              </w:rPr>
            </w:pPr>
            <w:r w:rsidRPr="00785205">
              <w:rPr>
                <w:sz w:val="20"/>
              </w:rPr>
              <w:t xml:space="preserve">The section in the old curriculum on </w:t>
            </w:r>
            <w:r w:rsidRPr="00785205">
              <w:rPr>
                <w:sz w:val="20"/>
                <w:lang w:val="en-US"/>
              </w:rPr>
              <w:t>Environmental change and sustainable development has been dropped</w:t>
            </w:r>
          </w:p>
          <w:p w:rsidR="009C03AA" w:rsidRPr="00785205" w:rsidRDefault="009C03AA">
            <w:pPr>
              <w:rPr>
                <w:b/>
                <w:sz w:val="20"/>
              </w:rPr>
            </w:pPr>
          </w:p>
          <w:p w:rsidR="009C03AA" w:rsidRPr="00785205" w:rsidRDefault="009C03AA">
            <w:pPr>
              <w:rPr>
                <w:b/>
                <w:sz w:val="20"/>
              </w:rPr>
            </w:pPr>
          </w:p>
        </w:tc>
      </w:tr>
      <w:tr w:rsidR="009C03AA" w:rsidRPr="00785205">
        <w:tc>
          <w:tcPr>
            <w:tcW w:w="3093" w:type="dxa"/>
          </w:tcPr>
          <w:p w:rsidR="009C03AA" w:rsidRPr="00785205" w:rsidRDefault="009C03AA" w:rsidP="00E31650">
            <w:pPr>
              <w:rPr>
                <w:b/>
                <w:sz w:val="20"/>
                <w:lang w:val="en-US"/>
              </w:rPr>
            </w:pPr>
          </w:p>
        </w:tc>
        <w:tc>
          <w:tcPr>
            <w:tcW w:w="3093" w:type="dxa"/>
          </w:tcPr>
          <w:p w:rsidR="009C03AA" w:rsidRPr="00785205" w:rsidRDefault="009C03AA" w:rsidP="00815678">
            <w:pPr>
              <w:spacing w:beforeLines="1" w:afterLines="1"/>
              <w:rPr>
                <w:rFonts w:cs="Times New Roman"/>
                <w:sz w:val="20"/>
                <w:szCs w:val="20"/>
              </w:rPr>
            </w:pPr>
            <w:bookmarkStart w:id="18" w:name="OLE_LINK70"/>
            <w:r w:rsidRPr="00785205">
              <w:rPr>
                <w:rFonts w:cs="Times New Roman"/>
                <w:b/>
                <w:bCs/>
                <w:sz w:val="20"/>
              </w:rPr>
              <w:t xml:space="preserve">Human and physical geography </w:t>
            </w:r>
          </w:p>
          <w:p w:rsidR="009C03AA" w:rsidRPr="00F22773" w:rsidRDefault="009C03AA" w:rsidP="00815678">
            <w:pPr>
              <w:spacing w:beforeLines="1" w:afterLines="1"/>
              <w:rPr>
                <w:rFonts w:cs="Times New Roman"/>
                <w:sz w:val="20"/>
                <w:szCs w:val="20"/>
              </w:rPr>
            </w:pPr>
            <w:r w:rsidRPr="00F22773">
              <w:rPr>
                <w:rFonts w:cs="Times New Roman"/>
                <w:sz w:val="20"/>
              </w:rPr>
              <w:t xml:space="preserve">describe and understand key aspects of: </w:t>
            </w:r>
          </w:p>
          <w:p w:rsidR="009C03AA" w:rsidRPr="00F22773" w:rsidRDefault="009C03AA" w:rsidP="00815678">
            <w:pPr>
              <w:numPr>
                <w:ilvl w:val="0"/>
                <w:numId w:val="25"/>
              </w:numPr>
              <w:spacing w:beforeLines="1" w:afterLines="1"/>
              <w:rPr>
                <w:rFonts w:cs="Times New Roman"/>
                <w:sz w:val="20"/>
                <w:szCs w:val="20"/>
              </w:rPr>
            </w:pPr>
            <w:r w:rsidRPr="00F22773">
              <w:rPr>
                <w:rFonts w:cs="Times New Roman"/>
                <w:sz w:val="20"/>
              </w:rPr>
              <w:t xml:space="preserve">physical geography, including: climate zones, biomes and vegetation belts, rivers, mountains, volcanoes and earthquakes, </w:t>
            </w:r>
            <w:r>
              <w:rPr>
                <w:rFonts w:cs="Times New Roman"/>
                <w:sz w:val="20"/>
              </w:rPr>
              <w:t>&amp;</w:t>
            </w:r>
            <w:r w:rsidRPr="00F22773">
              <w:rPr>
                <w:rFonts w:cs="Times New Roman"/>
                <w:sz w:val="20"/>
              </w:rPr>
              <w:t xml:space="preserve"> the water cycle </w:t>
            </w:r>
          </w:p>
          <w:p w:rsidR="009C03AA" w:rsidRPr="00815678" w:rsidRDefault="009C03AA" w:rsidP="00815678">
            <w:pPr>
              <w:pStyle w:val="ListParagraph"/>
              <w:numPr>
                <w:ilvl w:val="0"/>
                <w:numId w:val="25"/>
              </w:numPr>
              <w:spacing w:beforeLines="1" w:afterLines="1"/>
              <w:rPr>
                <w:rFonts w:cs="Times New Roman"/>
                <w:b/>
                <w:bCs/>
                <w:sz w:val="20"/>
              </w:rPr>
            </w:pPr>
            <w:r w:rsidRPr="00815678">
              <w:rPr>
                <w:rFonts w:cs="Times New Roman"/>
                <w:sz w:val="20"/>
              </w:rPr>
              <w:t>human geography, including: types of settlement and land use, economic activity including trade links, and the distribution of natural resources including energy, food, minerals and water</w:t>
            </w:r>
            <w:r w:rsidRPr="00815678">
              <w:rPr>
                <w:rFonts w:ascii="Arial" w:hAnsi="Arial" w:cs="Times New Roman"/>
              </w:rPr>
              <w:t xml:space="preserve"> </w:t>
            </w:r>
            <w:bookmarkEnd w:id="18"/>
          </w:p>
        </w:tc>
        <w:tc>
          <w:tcPr>
            <w:tcW w:w="3093" w:type="dxa"/>
          </w:tcPr>
          <w:p w:rsidR="009C03AA" w:rsidRPr="00785205" w:rsidRDefault="009C03AA">
            <w:pPr>
              <w:rPr>
                <w:sz w:val="20"/>
              </w:rPr>
            </w:pPr>
            <w:r>
              <w:rPr>
                <w:sz w:val="20"/>
              </w:rPr>
              <w:t>This is a new unit, however, much of the content in this unit appeared in different places in the old curriculum.</w:t>
            </w:r>
          </w:p>
        </w:tc>
      </w:tr>
      <w:tr w:rsidR="009C03AA" w:rsidRPr="00785205">
        <w:tc>
          <w:tcPr>
            <w:tcW w:w="3093" w:type="dxa"/>
          </w:tcPr>
          <w:p w:rsidR="009C03AA" w:rsidRPr="00785205" w:rsidRDefault="009C03AA" w:rsidP="005B12A2">
            <w:pPr>
              <w:rPr>
                <w:rFonts w:ascii="Cambria" w:eastAsia="Cambria" w:hAnsi="Cambria" w:cs="Times New Roman"/>
                <w:b/>
                <w:sz w:val="20"/>
                <w:u w:val="single"/>
                <w:lang w:val="en-US"/>
              </w:rPr>
            </w:pPr>
            <w:r w:rsidRPr="00785205">
              <w:rPr>
                <w:rFonts w:ascii="Cambria" w:eastAsia="Cambria" w:hAnsi="Cambria" w:cs="Times New Roman"/>
                <w:b/>
                <w:sz w:val="20"/>
                <w:u w:val="single"/>
                <w:lang w:val="en-US"/>
              </w:rPr>
              <w:t>Breadth of study</w:t>
            </w:r>
          </w:p>
          <w:p w:rsidR="009C03AA" w:rsidRPr="00785205" w:rsidRDefault="009C03AA" w:rsidP="005B12A2">
            <w:pPr>
              <w:rPr>
                <w:rFonts w:ascii="Cambria" w:eastAsia="Cambria" w:hAnsi="Cambria" w:cs="Times New Roman"/>
                <w:sz w:val="20"/>
                <w:lang w:val="en-US"/>
              </w:rPr>
            </w:pPr>
            <w:r w:rsidRPr="00785205">
              <w:rPr>
                <w:rFonts w:ascii="Cambria" w:eastAsia="Cambria" w:hAnsi="Cambria" w:cs="Times New Roman"/>
                <w:sz w:val="20"/>
                <w:lang w:val="en-US"/>
              </w:rPr>
              <w:t xml:space="preserve">the study of </w:t>
            </w:r>
            <w:r w:rsidRPr="00785205">
              <w:rPr>
                <w:rFonts w:ascii="Cambria" w:eastAsia="Cambria" w:hAnsi="Cambria" w:cs="Times New Roman"/>
                <w:b/>
                <w:sz w:val="20"/>
                <w:lang w:val="en-US"/>
              </w:rPr>
              <w:t>two localities</w:t>
            </w:r>
            <w:r w:rsidRPr="00785205">
              <w:rPr>
                <w:rFonts w:ascii="Cambria" w:eastAsia="Cambria" w:hAnsi="Cambria" w:cs="Times New Roman"/>
                <w:sz w:val="20"/>
                <w:lang w:val="en-US"/>
              </w:rPr>
              <w:t>:</w:t>
            </w:r>
          </w:p>
          <w:p w:rsidR="009C03AA" w:rsidRPr="00827ACA" w:rsidRDefault="009C03AA" w:rsidP="002F0140">
            <w:pPr>
              <w:rPr>
                <w:rFonts w:ascii="Cambria" w:eastAsia="Cambria" w:hAnsi="Cambria" w:cs="Times New Roman"/>
                <w:b/>
                <w:color w:val="3C3C3C"/>
                <w:sz w:val="20"/>
                <w:szCs w:val="28"/>
                <w:lang w:val="en-US"/>
              </w:rPr>
            </w:pPr>
            <w:r w:rsidRPr="00827ACA">
              <w:rPr>
                <w:rFonts w:ascii="Cambria" w:eastAsia="Cambria" w:hAnsi="Cambria" w:cs="Times New Roman"/>
                <w:b/>
                <w:color w:val="3C3C3C"/>
                <w:sz w:val="20"/>
                <w:szCs w:val="28"/>
                <w:lang w:val="en-US"/>
              </w:rPr>
              <w:t>Localities</w:t>
            </w:r>
          </w:p>
          <w:p w:rsidR="009C03AA" w:rsidRPr="00827ACA" w:rsidRDefault="009C03AA" w:rsidP="009C03AA">
            <w:pPr>
              <w:numPr>
                <w:ilvl w:val="0"/>
                <w:numId w:val="23"/>
              </w:numPr>
              <w:rPr>
                <w:rFonts w:ascii="Cambria" w:eastAsia="Cambria" w:hAnsi="Cambria" w:cs="Times New Roman"/>
                <w:color w:val="3C3C3C"/>
                <w:sz w:val="20"/>
                <w:szCs w:val="28"/>
                <w:lang w:val="en-US"/>
              </w:rPr>
            </w:pPr>
            <w:r w:rsidRPr="00827ACA">
              <w:rPr>
                <w:rFonts w:ascii="Cambria" w:eastAsia="Cambria" w:hAnsi="Cambria" w:cs="Times New Roman"/>
                <w:sz w:val="20"/>
                <w:szCs w:val="28"/>
                <w:lang w:val="en-US"/>
              </w:rPr>
              <w:t>a locality in the United Kingdom</w:t>
            </w:r>
          </w:p>
          <w:p w:rsidR="009C03AA" w:rsidRPr="00827ACA" w:rsidRDefault="009C03AA" w:rsidP="009C03AA">
            <w:pPr>
              <w:numPr>
                <w:ilvl w:val="0"/>
                <w:numId w:val="23"/>
              </w:numPr>
              <w:rPr>
                <w:rFonts w:ascii="Cambria" w:eastAsia="Cambria" w:hAnsi="Cambria" w:cs="Times New Roman"/>
                <w:color w:val="3C3C3C"/>
                <w:sz w:val="20"/>
                <w:szCs w:val="28"/>
                <w:lang w:val="en-US"/>
              </w:rPr>
            </w:pPr>
            <w:r w:rsidRPr="00827ACA">
              <w:rPr>
                <w:rFonts w:ascii="Cambria" w:eastAsia="Cambria" w:hAnsi="Cambria" w:cs="Times New Roman"/>
                <w:sz w:val="20"/>
                <w:szCs w:val="28"/>
                <w:lang w:val="en-US"/>
              </w:rPr>
              <w:t>a locality in a country that is less economically developed</w:t>
            </w:r>
          </w:p>
          <w:p w:rsidR="009C03AA" w:rsidRPr="00827ACA" w:rsidRDefault="009C03AA" w:rsidP="002F0140">
            <w:pPr>
              <w:rPr>
                <w:rFonts w:ascii="Cambria" w:eastAsia="Cambria" w:hAnsi="Cambria" w:cs="Times New Roman"/>
                <w:b/>
                <w:color w:val="3C3C3C"/>
                <w:sz w:val="20"/>
                <w:szCs w:val="28"/>
                <w:lang w:val="en-US"/>
              </w:rPr>
            </w:pPr>
            <w:r w:rsidRPr="00827ACA">
              <w:rPr>
                <w:rFonts w:ascii="Cambria" w:eastAsia="Cambria" w:hAnsi="Cambria" w:cs="Times New Roman"/>
                <w:b/>
                <w:color w:val="3C3C3C"/>
                <w:sz w:val="20"/>
                <w:szCs w:val="28"/>
                <w:lang w:val="en-US"/>
              </w:rPr>
              <w:t>Themes</w:t>
            </w:r>
          </w:p>
          <w:p w:rsidR="009C03AA" w:rsidRPr="00827ACA" w:rsidRDefault="009C03AA" w:rsidP="009C03AA">
            <w:pPr>
              <w:numPr>
                <w:ilvl w:val="0"/>
                <w:numId w:val="22"/>
              </w:numPr>
              <w:rPr>
                <w:rFonts w:ascii="Cambria" w:eastAsia="Cambria" w:hAnsi="Cambria" w:cs="Times New Roman"/>
                <w:color w:val="3C3C3C"/>
                <w:sz w:val="20"/>
                <w:szCs w:val="28"/>
                <w:lang w:val="en-US"/>
              </w:rPr>
            </w:pPr>
            <w:r w:rsidRPr="00827ACA">
              <w:rPr>
                <w:rFonts w:ascii="Cambria" w:eastAsia="Cambria" w:hAnsi="Cambria" w:cs="Times New Roman"/>
                <w:color w:val="3C3C3C"/>
                <w:sz w:val="20"/>
                <w:szCs w:val="28"/>
                <w:lang w:val="en-US"/>
              </w:rPr>
              <w:t>water and its effects on landscapes and people, including the physical features of rivers or coasts</w:t>
            </w:r>
            <w:r>
              <w:rPr>
                <w:color w:val="3C3C3C"/>
                <w:sz w:val="20"/>
                <w:szCs w:val="28"/>
                <w:lang w:val="en-US"/>
              </w:rPr>
              <w:t xml:space="preserve"> </w:t>
            </w:r>
            <w:r w:rsidRPr="00827ACA">
              <w:rPr>
                <w:rFonts w:ascii="Cambria" w:eastAsia="Cambria" w:hAnsi="Cambria" w:cs="Times New Roman"/>
                <w:color w:val="3C3C3C"/>
                <w:sz w:val="20"/>
                <w:szCs w:val="28"/>
                <w:lang w:val="en-US"/>
              </w:rPr>
              <w:t>and the processes of erosion and deposition that affect them</w:t>
            </w:r>
          </w:p>
          <w:p w:rsidR="009C03AA" w:rsidRPr="00827ACA" w:rsidRDefault="009C03AA" w:rsidP="009C03AA">
            <w:pPr>
              <w:numPr>
                <w:ilvl w:val="0"/>
                <w:numId w:val="22"/>
              </w:numPr>
              <w:rPr>
                <w:rFonts w:ascii="Cambria" w:eastAsia="Cambria" w:hAnsi="Cambria" w:cs="Times New Roman"/>
                <w:color w:val="3C3C3C"/>
                <w:sz w:val="20"/>
                <w:szCs w:val="28"/>
                <w:lang w:val="en-US"/>
              </w:rPr>
            </w:pPr>
            <w:r w:rsidRPr="00827ACA">
              <w:rPr>
                <w:rFonts w:ascii="Cambria" w:eastAsia="Cambria" w:hAnsi="Cambria" w:cs="Times New Roman"/>
                <w:sz w:val="20"/>
                <w:szCs w:val="28"/>
                <w:lang w:val="en-US"/>
              </w:rPr>
              <w:t xml:space="preserve">how settlements differ and change, including why they differ in size and character and an issue arising from changes in land use </w:t>
            </w:r>
          </w:p>
          <w:p w:rsidR="009C03AA" w:rsidRPr="00827ACA" w:rsidRDefault="009C03AA" w:rsidP="009C03AA">
            <w:pPr>
              <w:numPr>
                <w:ilvl w:val="0"/>
                <w:numId w:val="22"/>
              </w:numPr>
              <w:rPr>
                <w:rFonts w:ascii="Cambria" w:eastAsia="Cambria" w:hAnsi="Cambria" w:cs="Times New Roman"/>
                <w:color w:val="3C3C3C"/>
                <w:sz w:val="20"/>
                <w:szCs w:val="28"/>
                <w:lang w:val="en-US"/>
              </w:rPr>
            </w:pPr>
            <w:r w:rsidRPr="00827ACA">
              <w:rPr>
                <w:rFonts w:ascii="Cambria" w:eastAsia="Cambria" w:hAnsi="Cambria" w:cs="Times New Roman"/>
                <w:color w:val="3C3C3C"/>
                <w:sz w:val="20"/>
                <w:szCs w:val="28"/>
                <w:lang w:val="en-US"/>
              </w:rPr>
              <w:t xml:space="preserve">an environmental issue, caused by change in an environment and attempts to manage the environment sustainably </w:t>
            </w:r>
          </w:p>
          <w:p w:rsidR="009C03AA" w:rsidRPr="00827ACA" w:rsidRDefault="009C03AA" w:rsidP="002F0140">
            <w:pPr>
              <w:rPr>
                <w:rFonts w:ascii="Cambria" w:eastAsia="Cambria" w:hAnsi="Cambria" w:cs="Times New Roman"/>
                <w:color w:val="3C3C3C"/>
                <w:sz w:val="20"/>
                <w:szCs w:val="28"/>
                <w:lang w:val="en-US"/>
              </w:rPr>
            </w:pPr>
            <w:r w:rsidRPr="00827ACA">
              <w:rPr>
                <w:rFonts w:ascii="Cambria" w:eastAsia="Cambria" w:hAnsi="Cambria" w:cs="Times New Roman"/>
                <w:sz w:val="20"/>
                <w:szCs w:val="28"/>
                <w:lang w:val="en-US"/>
              </w:rPr>
              <w:t>In their study of localities and themes, pupils should:</w:t>
            </w:r>
          </w:p>
          <w:p w:rsidR="009C03AA" w:rsidRPr="00827ACA" w:rsidRDefault="009C03AA" w:rsidP="009C03AA">
            <w:pPr>
              <w:numPr>
                <w:ilvl w:val="0"/>
                <w:numId w:val="21"/>
              </w:numPr>
              <w:rPr>
                <w:rFonts w:ascii="Cambria" w:eastAsia="Cambria" w:hAnsi="Cambria" w:cs="Times New Roman"/>
                <w:color w:val="3C3C3C"/>
                <w:sz w:val="20"/>
                <w:szCs w:val="28"/>
                <w:lang w:val="en-US"/>
              </w:rPr>
            </w:pPr>
            <w:r w:rsidRPr="00827ACA">
              <w:rPr>
                <w:rFonts w:ascii="Cambria" w:eastAsia="Cambria" w:hAnsi="Cambria" w:cs="Times New Roman"/>
                <w:color w:val="3C3C3C"/>
                <w:sz w:val="20"/>
                <w:szCs w:val="28"/>
                <w:lang w:val="en-US"/>
              </w:rPr>
              <w:t>study at a range of scales - local, regional and national</w:t>
            </w:r>
          </w:p>
          <w:p w:rsidR="009C03AA" w:rsidRPr="00827ACA" w:rsidRDefault="009C03AA" w:rsidP="009C03AA">
            <w:pPr>
              <w:numPr>
                <w:ilvl w:val="0"/>
                <w:numId w:val="21"/>
              </w:numPr>
              <w:rPr>
                <w:rFonts w:ascii="Cambria" w:eastAsia="Cambria" w:hAnsi="Cambria" w:cs="Times New Roman"/>
                <w:color w:val="3C3C3C"/>
                <w:sz w:val="20"/>
                <w:szCs w:val="28"/>
                <w:lang w:val="en-US"/>
              </w:rPr>
            </w:pPr>
            <w:r w:rsidRPr="00827ACA">
              <w:rPr>
                <w:rFonts w:ascii="Cambria" w:eastAsia="Cambria" w:hAnsi="Cambria" w:cs="Times New Roman"/>
                <w:color w:val="3C3C3C"/>
                <w:sz w:val="20"/>
                <w:szCs w:val="28"/>
                <w:lang w:val="en-US"/>
              </w:rPr>
              <w:t>study a range of places and environments in different parts of the world, including the United Kingdom and the European Union</w:t>
            </w:r>
          </w:p>
          <w:p w:rsidR="009C03AA" w:rsidRPr="002F0140" w:rsidRDefault="009C03AA" w:rsidP="009C03AA">
            <w:pPr>
              <w:numPr>
                <w:ilvl w:val="0"/>
                <w:numId w:val="21"/>
              </w:numPr>
              <w:rPr>
                <w:sz w:val="20"/>
              </w:rPr>
            </w:pPr>
            <w:r w:rsidRPr="00827ACA">
              <w:rPr>
                <w:rFonts w:ascii="Cambria" w:eastAsia="Cambria" w:hAnsi="Cambria" w:cs="Times New Roman"/>
                <w:color w:val="3C3C3C"/>
                <w:sz w:val="20"/>
                <w:szCs w:val="28"/>
                <w:lang w:val="en-US"/>
              </w:rPr>
              <w:t>carry out fieldwork investigations outside the classroom.</w:t>
            </w:r>
          </w:p>
        </w:tc>
        <w:tc>
          <w:tcPr>
            <w:tcW w:w="3093" w:type="dxa"/>
          </w:tcPr>
          <w:p w:rsidR="009C03AA" w:rsidRPr="00785205" w:rsidRDefault="009C03AA">
            <w:pPr>
              <w:rPr>
                <w:b/>
                <w:sz w:val="20"/>
              </w:rPr>
            </w:pPr>
          </w:p>
        </w:tc>
        <w:tc>
          <w:tcPr>
            <w:tcW w:w="3093" w:type="dxa"/>
          </w:tcPr>
          <w:p w:rsidR="009C03AA" w:rsidRPr="008D2C45" w:rsidRDefault="009C03AA">
            <w:pPr>
              <w:rPr>
                <w:sz w:val="20"/>
              </w:rPr>
            </w:pPr>
            <w:r w:rsidRPr="008D2C45">
              <w:rPr>
                <w:sz w:val="20"/>
              </w:rPr>
              <w:t>The n</w:t>
            </w:r>
            <w:r>
              <w:rPr>
                <w:sz w:val="20"/>
              </w:rPr>
              <w:t>ew curriculum does not contain guidance on</w:t>
            </w:r>
            <w:r w:rsidRPr="008D2C45">
              <w:rPr>
                <w:sz w:val="20"/>
              </w:rPr>
              <w:t xml:space="preserve"> breadth of study</w:t>
            </w:r>
            <w:r>
              <w:rPr>
                <w:sz w:val="20"/>
              </w:rPr>
              <w:t>.</w:t>
            </w:r>
          </w:p>
        </w:tc>
      </w:tr>
    </w:tbl>
    <w:p w:rsidR="009C03AA" w:rsidRPr="00785205" w:rsidRDefault="009C03AA" w:rsidP="009C03AA"/>
    <w:p w:rsidR="009C03AA" w:rsidRPr="00785205" w:rsidRDefault="009C03AA" w:rsidP="009C03AA"/>
    <w:bookmarkEnd w:id="9"/>
    <w:bookmarkEnd w:id="10"/>
    <w:p w:rsidR="00124736" w:rsidRPr="00124736" w:rsidRDefault="00124736" w:rsidP="009C03AA"/>
    <w:bookmarkEnd w:id="0"/>
    <w:bookmarkEnd w:id="1"/>
    <w:sectPr w:rsidR="00124736" w:rsidRPr="00124736" w:rsidSect="00124736">
      <w:pgSz w:w="11899" w:h="16838"/>
      <w:pgMar w:top="1701" w:right="1418" w:bottom="1701" w:left="1418" w:header="709" w:footer="709" w:gutter="0"/>
      <w:cols w:space="708"/>
      <w:titlePg/>
      <w:docGrid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046"/>
    <w:multiLevelType w:val="hybridMultilevel"/>
    <w:tmpl w:val="102CB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F85D09"/>
    <w:multiLevelType w:val="hybridMultilevel"/>
    <w:tmpl w:val="BBE24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879F2"/>
    <w:multiLevelType w:val="hybridMultilevel"/>
    <w:tmpl w:val="BBD0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01B93"/>
    <w:multiLevelType w:val="multilevel"/>
    <w:tmpl w:val="189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A30DD"/>
    <w:multiLevelType w:val="hybridMultilevel"/>
    <w:tmpl w:val="A5067C0A"/>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D167C2B"/>
    <w:multiLevelType w:val="hybridMultilevel"/>
    <w:tmpl w:val="85324766"/>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04419D9"/>
    <w:multiLevelType w:val="hybridMultilevel"/>
    <w:tmpl w:val="BDF610C8"/>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1EC1EFF"/>
    <w:multiLevelType w:val="hybridMultilevel"/>
    <w:tmpl w:val="BE08D604"/>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FA34855"/>
    <w:multiLevelType w:val="hybridMultilevel"/>
    <w:tmpl w:val="61E8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02DA1"/>
    <w:multiLevelType w:val="hybridMultilevel"/>
    <w:tmpl w:val="7FA44FA8"/>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CD6420"/>
    <w:multiLevelType w:val="hybridMultilevel"/>
    <w:tmpl w:val="F3CA3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120CB8"/>
    <w:multiLevelType w:val="hybridMultilevel"/>
    <w:tmpl w:val="38D49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915347"/>
    <w:multiLevelType w:val="hybridMultilevel"/>
    <w:tmpl w:val="41C44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864F9D"/>
    <w:multiLevelType w:val="hybridMultilevel"/>
    <w:tmpl w:val="0896D4EA"/>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35E21A9"/>
    <w:multiLevelType w:val="hybridMultilevel"/>
    <w:tmpl w:val="21FE90EC"/>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43600BE1"/>
    <w:multiLevelType w:val="multilevel"/>
    <w:tmpl w:val="D5B6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B589F"/>
    <w:multiLevelType w:val="hybridMultilevel"/>
    <w:tmpl w:val="1E749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A4FFC"/>
    <w:multiLevelType w:val="hybridMultilevel"/>
    <w:tmpl w:val="8CAC24B2"/>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54742810"/>
    <w:multiLevelType w:val="hybridMultilevel"/>
    <w:tmpl w:val="69CC0F50"/>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nsid w:val="54A32C48"/>
    <w:multiLevelType w:val="hybridMultilevel"/>
    <w:tmpl w:val="18C82CC0"/>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D735977"/>
    <w:multiLevelType w:val="hybridMultilevel"/>
    <w:tmpl w:val="CAAE0A06"/>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5205C22"/>
    <w:multiLevelType w:val="hybridMultilevel"/>
    <w:tmpl w:val="78F49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E23BFB"/>
    <w:multiLevelType w:val="hybridMultilevel"/>
    <w:tmpl w:val="90DCF35A"/>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772E02D8"/>
    <w:multiLevelType w:val="hybridMultilevel"/>
    <w:tmpl w:val="D084F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556859"/>
    <w:multiLevelType w:val="hybridMultilevel"/>
    <w:tmpl w:val="DC8687B4"/>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3"/>
  </w:num>
  <w:num w:numId="4">
    <w:abstractNumId w:val="15"/>
  </w:num>
  <w:num w:numId="5">
    <w:abstractNumId w:val="18"/>
  </w:num>
  <w:num w:numId="6">
    <w:abstractNumId w:val="24"/>
  </w:num>
  <w:num w:numId="7">
    <w:abstractNumId w:val="14"/>
  </w:num>
  <w:num w:numId="8">
    <w:abstractNumId w:val="5"/>
  </w:num>
  <w:num w:numId="9">
    <w:abstractNumId w:val="12"/>
  </w:num>
  <w:num w:numId="10">
    <w:abstractNumId w:val="13"/>
  </w:num>
  <w:num w:numId="11">
    <w:abstractNumId w:val="19"/>
  </w:num>
  <w:num w:numId="12">
    <w:abstractNumId w:val="16"/>
  </w:num>
  <w:num w:numId="13">
    <w:abstractNumId w:val="1"/>
  </w:num>
  <w:num w:numId="14">
    <w:abstractNumId w:val="10"/>
  </w:num>
  <w:num w:numId="15">
    <w:abstractNumId w:val="0"/>
  </w:num>
  <w:num w:numId="16">
    <w:abstractNumId w:val="21"/>
  </w:num>
  <w:num w:numId="17">
    <w:abstractNumId w:val="17"/>
  </w:num>
  <w:num w:numId="18">
    <w:abstractNumId w:val="6"/>
  </w:num>
  <w:num w:numId="19">
    <w:abstractNumId w:val="9"/>
  </w:num>
  <w:num w:numId="20">
    <w:abstractNumId w:val="4"/>
  </w:num>
  <w:num w:numId="21">
    <w:abstractNumId w:val="20"/>
  </w:num>
  <w:num w:numId="22">
    <w:abstractNumId w:val="22"/>
  </w:num>
  <w:num w:numId="23">
    <w:abstractNumId w:val="7"/>
  </w:num>
  <w:num w:numId="24">
    <w:abstractNumId w:val="1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24736"/>
    <w:rsid w:val="00124736"/>
    <w:rsid w:val="00611338"/>
    <w:rsid w:val="00837B78"/>
    <w:rsid w:val="009C03AA"/>
    <w:rsid w:val="00B65B85"/>
    <w:rsid w:val="00F1630D"/>
    <w:rsid w:val="00F71C10"/>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527B7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24736"/>
    <w:pPr>
      <w:ind w:left="720"/>
      <w:contextualSpacing/>
    </w:pPr>
  </w:style>
  <w:style w:type="paragraph" w:styleId="NormalWeb">
    <w:name w:val="Normal (Web)"/>
    <w:basedOn w:val="Normal"/>
    <w:uiPriority w:val="99"/>
    <w:rsid w:val="00837B78"/>
    <w:rPr>
      <w:rFonts w:ascii="Times New Roman" w:hAnsi="Times New Roman"/>
    </w:rPr>
  </w:style>
  <w:style w:type="table" w:styleId="TableGrid">
    <w:name w:val="Table Grid"/>
    <w:basedOn w:val="TableNormal"/>
    <w:uiPriority w:val="59"/>
    <w:rsid w:val="00F71C1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35165">
      <w:bodyDiv w:val="1"/>
      <w:marLeft w:val="0"/>
      <w:marRight w:val="0"/>
      <w:marTop w:val="0"/>
      <w:marBottom w:val="0"/>
      <w:divBdr>
        <w:top w:val="none" w:sz="0" w:space="0" w:color="auto"/>
        <w:left w:val="none" w:sz="0" w:space="0" w:color="auto"/>
        <w:bottom w:val="none" w:sz="0" w:space="0" w:color="auto"/>
        <w:right w:val="none" w:sz="0" w:space="0" w:color="auto"/>
      </w:divBdr>
      <w:divsChild>
        <w:div w:id="1101219278">
          <w:marLeft w:val="0"/>
          <w:marRight w:val="0"/>
          <w:marTop w:val="0"/>
          <w:marBottom w:val="0"/>
          <w:divBdr>
            <w:top w:val="none" w:sz="0" w:space="0" w:color="auto"/>
            <w:left w:val="none" w:sz="0" w:space="0" w:color="auto"/>
            <w:bottom w:val="none" w:sz="0" w:space="0" w:color="auto"/>
            <w:right w:val="none" w:sz="0" w:space="0" w:color="auto"/>
          </w:divBdr>
          <w:divsChild>
            <w:div w:id="1834947247">
              <w:marLeft w:val="0"/>
              <w:marRight w:val="0"/>
              <w:marTop w:val="0"/>
              <w:marBottom w:val="0"/>
              <w:divBdr>
                <w:top w:val="none" w:sz="0" w:space="0" w:color="auto"/>
                <w:left w:val="none" w:sz="0" w:space="0" w:color="auto"/>
                <w:bottom w:val="none" w:sz="0" w:space="0" w:color="auto"/>
                <w:right w:val="none" w:sz="0" w:space="0" w:color="auto"/>
              </w:divBdr>
              <w:divsChild>
                <w:div w:id="18469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681">
      <w:bodyDiv w:val="1"/>
      <w:marLeft w:val="0"/>
      <w:marRight w:val="0"/>
      <w:marTop w:val="0"/>
      <w:marBottom w:val="0"/>
      <w:divBdr>
        <w:top w:val="none" w:sz="0" w:space="0" w:color="auto"/>
        <w:left w:val="none" w:sz="0" w:space="0" w:color="auto"/>
        <w:bottom w:val="none" w:sz="0" w:space="0" w:color="auto"/>
        <w:right w:val="none" w:sz="0" w:space="0" w:color="auto"/>
      </w:divBdr>
      <w:divsChild>
        <w:div w:id="1829518348">
          <w:marLeft w:val="0"/>
          <w:marRight w:val="0"/>
          <w:marTop w:val="0"/>
          <w:marBottom w:val="0"/>
          <w:divBdr>
            <w:top w:val="none" w:sz="0" w:space="0" w:color="auto"/>
            <w:left w:val="none" w:sz="0" w:space="0" w:color="auto"/>
            <w:bottom w:val="none" w:sz="0" w:space="0" w:color="auto"/>
            <w:right w:val="none" w:sz="0" w:space="0" w:color="auto"/>
          </w:divBdr>
          <w:divsChild>
            <w:div w:id="93525630">
              <w:marLeft w:val="0"/>
              <w:marRight w:val="0"/>
              <w:marTop w:val="0"/>
              <w:marBottom w:val="0"/>
              <w:divBdr>
                <w:top w:val="none" w:sz="0" w:space="0" w:color="auto"/>
                <w:left w:val="none" w:sz="0" w:space="0" w:color="auto"/>
                <w:bottom w:val="none" w:sz="0" w:space="0" w:color="auto"/>
                <w:right w:val="none" w:sz="0" w:space="0" w:color="auto"/>
              </w:divBdr>
              <w:divsChild>
                <w:div w:id="10587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78836">
      <w:bodyDiv w:val="1"/>
      <w:marLeft w:val="0"/>
      <w:marRight w:val="0"/>
      <w:marTop w:val="0"/>
      <w:marBottom w:val="0"/>
      <w:divBdr>
        <w:top w:val="none" w:sz="0" w:space="0" w:color="auto"/>
        <w:left w:val="none" w:sz="0" w:space="0" w:color="auto"/>
        <w:bottom w:val="none" w:sz="0" w:space="0" w:color="auto"/>
        <w:right w:val="none" w:sz="0" w:space="0" w:color="auto"/>
      </w:divBdr>
      <w:divsChild>
        <w:div w:id="452526255">
          <w:marLeft w:val="0"/>
          <w:marRight w:val="0"/>
          <w:marTop w:val="0"/>
          <w:marBottom w:val="0"/>
          <w:divBdr>
            <w:top w:val="none" w:sz="0" w:space="0" w:color="auto"/>
            <w:left w:val="none" w:sz="0" w:space="0" w:color="auto"/>
            <w:bottom w:val="none" w:sz="0" w:space="0" w:color="auto"/>
            <w:right w:val="none" w:sz="0" w:space="0" w:color="auto"/>
          </w:divBdr>
          <w:divsChild>
            <w:div w:id="633684433">
              <w:marLeft w:val="0"/>
              <w:marRight w:val="0"/>
              <w:marTop w:val="0"/>
              <w:marBottom w:val="0"/>
              <w:divBdr>
                <w:top w:val="none" w:sz="0" w:space="0" w:color="auto"/>
                <w:left w:val="none" w:sz="0" w:space="0" w:color="auto"/>
                <w:bottom w:val="none" w:sz="0" w:space="0" w:color="auto"/>
                <w:right w:val="none" w:sz="0" w:space="0" w:color="auto"/>
              </w:divBdr>
              <w:divsChild>
                <w:div w:id="3820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8547">
      <w:bodyDiv w:val="1"/>
      <w:marLeft w:val="0"/>
      <w:marRight w:val="0"/>
      <w:marTop w:val="0"/>
      <w:marBottom w:val="0"/>
      <w:divBdr>
        <w:top w:val="none" w:sz="0" w:space="0" w:color="auto"/>
        <w:left w:val="none" w:sz="0" w:space="0" w:color="auto"/>
        <w:bottom w:val="none" w:sz="0" w:space="0" w:color="auto"/>
        <w:right w:val="none" w:sz="0" w:space="0" w:color="auto"/>
      </w:divBdr>
      <w:divsChild>
        <w:div w:id="1511524017">
          <w:marLeft w:val="0"/>
          <w:marRight w:val="0"/>
          <w:marTop w:val="0"/>
          <w:marBottom w:val="0"/>
          <w:divBdr>
            <w:top w:val="none" w:sz="0" w:space="0" w:color="auto"/>
            <w:left w:val="none" w:sz="0" w:space="0" w:color="auto"/>
            <w:bottom w:val="none" w:sz="0" w:space="0" w:color="auto"/>
            <w:right w:val="none" w:sz="0" w:space="0" w:color="auto"/>
          </w:divBdr>
          <w:divsChild>
            <w:div w:id="1603999611">
              <w:marLeft w:val="0"/>
              <w:marRight w:val="0"/>
              <w:marTop w:val="0"/>
              <w:marBottom w:val="0"/>
              <w:divBdr>
                <w:top w:val="none" w:sz="0" w:space="0" w:color="auto"/>
                <w:left w:val="none" w:sz="0" w:space="0" w:color="auto"/>
                <w:bottom w:val="none" w:sz="0" w:space="0" w:color="auto"/>
                <w:right w:val="none" w:sz="0" w:space="0" w:color="auto"/>
              </w:divBdr>
              <w:divsChild>
                <w:div w:id="21133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6496">
      <w:bodyDiv w:val="1"/>
      <w:marLeft w:val="0"/>
      <w:marRight w:val="0"/>
      <w:marTop w:val="0"/>
      <w:marBottom w:val="0"/>
      <w:divBdr>
        <w:top w:val="none" w:sz="0" w:space="0" w:color="auto"/>
        <w:left w:val="none" w:sz="0" w:space="0" w:color="auto"/>
        <w:bottom w:val="none" w:sz="0" w:space="0" w:color="auto"/>
        <w:right w:val="none" w:sz="0" w:space="0" w:color="auto"/>
      </w:divBdr>
      <w:divsChild>
        <w:div w:id="368795867">
          <w:marLeft w:val="0"/>
          <w:marRight w:val="0"/>
          <w:marTop w:val="0"/>
          <w:marBottom w:val="0"/>
          <w:divBdr>
            <w:top w:val="none" w:sz="0" w:space="0" w:color="auto"/>
            <w:left w:val="none" w:sz="0" w:space="0" w:color="auto"/>
            <w:bottom w:val="none" w:sz="0" w:space="0" w:color="auto"/>
            <w:right w:val="none" w:sz="0" w:space="0" w:color="auto"/>
          </w:divBdr>
          <w:divsChild>
            <w:div w:id="395397199">
              <w:marLeft w:val="0"/>
              <w:marRight w:val="0"/>
              <w:marTop w:val="0"/>
              <w:marBottom w:val="0"/>
              <w:divBdr>
                <w:top w:val="none" w:sz="0" w:space="0" w:color="auto"/>
                <w:left w:val="none" w:sz="0" w:space="0" w:color="auto"/>
                <w:bottom w:val="none" w:sz="0" w:space="0" w:color="auto"/>
                <w:right w:val="none" w:sz="0" w:space="0" w:color="auto"/>
              </w:divBdr>
              <w:divsChild>
                <w:div w:id="847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3061">
      <w:bodyDiv w:val="1"/>
      <w:marLeft w:val="0"/>
      <w:marRight w:val="0"/>
      <w:marTop w:val="0"/>
      <w:marBottom w:val="0"/>
      <w:divBdr>
        <w:top w:val="none" w:sz="0" w:space="0" w:color="auto"/>
        <w:left w:val="none" w:sz="0" w:space="0" w:color="auto"/>
        <w:bottom w:val="none" w:sz="0" w:space="0" w:color="auto"/>
        <w:right w:val="none" w:sz="0" w:space="0" w:color="auto"/>
      </w:divBdr>
      <w:divsChild>
        <w:div w:id="1243831195">
          <w:marLeft w:val="0"/>
          <w:marRight w:val="0"/>
          <w:marTop w:val="0"/>
          <w:marBottom w:val="0"/>
          <w:divBdr>
            <w:top w:val="none" w:sz="0" w:space="0" w:color="auto"/>
            <w:left w:val="none" w:sz="0" w:space="0" w:color="auto"/>
            <w:bottom w:val="none" w:sz="0" w:space="0" w:color="auto"/>
            <w:right w:val="none" w:sz="0" w:space="0" w:color="auto"/>
          </w:divBdr>
          <w:divsChild>
            <w:div w:id="1375613237">
              <w:marLeft w:val="0"/>
              <w:marRight w:val="0"/>
              <w:marTop w:val="0"/>
              <w:marBottom w:val="0"/>
              <w:divBdr>
                <w:top w:val="none" w:sz="0" w:space="0" w:color="auto"/>
                <w:left w:val="none" w:sz="0" w:space="0" w:color="auto"/>
                <w:bottom w:val="none" w:sz="0" w:space="0" w:color="auto"/>
                <w:right w:val="none" w:sz="0" w:space="0" w:color="auto"/>
              </w:divBdr>
              <w:divsChild>
                <w:div w:id="15756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3274">
      <w:bodyDiv w:val="1"/>
      <w:marLeft w:val="0"/>
      <w:marRight w:val="0"/>
      <w:marTop w:val="0"/>
      <w:marBottom w:val="0"/>
      <w:divBdr>
        <w:top w:val="none" w:sz="0" w:space="0" w:color="auto"/>
        <w:left w:val="none" w:sz="0" w:space="0" w:color="auto"/>
        <w:bottom w:val="none" w:sz="0" w:space="0" w:color="auto"/>
        <w:right w:val="none" w:sz="0" w:space="0" w:color="auto"/>
      </w:divBdr>
      <w:divsChild>
        <w:div w:id="911040769">
          <w:marLeft w:val="0"/>
          <w:marRight w:val="0"/>
          <w:marTop w:val="0"/>
          <w:marBottom w:val="0"/>
          <w:divBdr>
            <w:top w:val="none" w:sz="0" w:space="0" w:color="auto"/>
            <w:left w:val="none" w:sz="0" w:space="0" w:color="auto"/>
            <w:bottom w:val="none" w:sz="0" w:space="0" w:color="auto"/>
            <w:right w:val="none" w:sz="0" w:space="0" w:color="auto"/>
          </w:divBdr>
          <w:divsChild>
            <w:div w:id="53430785">
              <w:marLeft w:val="0"/>
              <w:marRight w:val="0"/>
              <w:marTop w:val="0"/>
              <w:marBottom w:val="0"/>
              <w:divBdr>
                <w:top w:val="none" w:sz="0" w:space="0" w:color="auto"/>
                <w:left w:val="none" w:sz="0" w:space="0" w:color="auto"/>
                <w:bottom w:val="none" w:sz="0" w:space="0" w:color="auto"/>
                <w:right w:val="none" w:sz="0" w:space="0" w:color="auto"/>
              </w:divBdr>
              <w:divsChild>
                <w:div w:id="7394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1106</Words>
  <Characters>6307</Characters>
  <Application>Microsoft Macintosh Word</Application>
  <DocSecurity>0</DocSecurity>
  <Lines>52</Lines>
  <Paragraphs>12</Paragraphs>
  <ScaleCrop>false</ScaleCrop>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cp:lastModifiedBy>Tim Taylor</cp:lastModifiedBy>
  <cp:revision>3</cp:revision>
  <cp:lastPrinted>2013-07-12T16:08:00Z</cp:lastPrinted>
  <dcterms:created xsi:type="dcterms:W3CDTF">2013-07-13T10:46:00Z</dcterms:created>
  <dcterms:modified xsi:type="dcterms:W3CDTF">2013-07-13T10:47:00Z</dcterms:modified>
</cp:coreProperties>
</file>