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86" w:rsidRPr="00DF12E6" w:rsidRDefault="00E41247">
      <w:pPr>
        <w:rPr>
          <w:b/>
        </w:rPr>
      </w:pPr>
      <w:bookmarkStart w:id="0" w:name="OLE_LINK66"/>
      <w:bookmarkStart w:id="1" w:name="OLE_LINK67"/>
      <w:bookmarkStart w:id="2" w:name="OLE_LINK68"/>
      <w:r>
        <w:rPr>
          <w:b/>
        </w:rPr>
        <w:t>The n</w:t>
      </w:r>
      <w:r w:rsidR="00705A86" w:rsidRPr="00DF12E6">
        <w:rPr>
          <w:b/>
        </w:rPr>
        <w:t xml:space="preserve">ew </w:t>
      </w:r>
      <w:r w:rsidR="005901D5" w:rsidRPr="00DF12E6">
        <w:rPr>
          <w:b/>
        </w:rPr>
        <w:t xml:space="preserve">Primary </w:t>
      </w:r>
      <w:r w:rsidRPr="00DF12E6">
        <w:rPr>
          <w:b/>
        </w:rPr>
        <w:t>History</w:t>
      </w:r>
      <w:r>
        <w:rPr>
          <w:b/>
        </w:rPr>
        <w:t xml:space="preserve"> Curriculum (whisper it) is really good</w:t>
      </w:r>
    </w:p>
    <w:bookmarkEnd w:id="0"/>
    <w:p w:rsidR="00EC43B3" w:rsidRDefault="00EC43B3">
      <w:r>
        <w:t xml:space="preserve">A copy of the New National Curriculum can be </w:t>
      </w:r>
      <w:r w:rsidRPr="00E87975">
        <w:rPr>
          <w:color w:val="FF0000"/>
        </w:rPr>
        <w:t>downloaded</w:t>
      </w:r>
      <w:r>
        <w:t xml:space="preserve"> from the </w:t>
      </w:r>
      <w:proofErr w:type="spellStart"/>
      <w:r>
        <w:t>DfE</w:t>
      </w:r>
      <w:proofErr w:type="spellEnd"/>
      <w:r>
        <w:t xml:space="preserve"> website.</w:t>
      </w:r>
    </w:p>
    <w:p w:rsidR="005901D5" w:rsidRDefault="007D5A6B">
      <w:r>
        <w:t>The</w:t>
      </w:r>
      <w:r w:rsidR="005901D5">
        <w:t xml:space="preserve"> history programmes of study have</w:t>
      </w:r>
      <w:r>
        <w:t xml:space="preserve"> been the most controversial aspect of the </w:t>
      </w:r>
      <w:r w:rsidR="005901D5">
        <w:t xml:space="preserve">curriculum review process. The current draft document, which is likely to become law in August with some minor revisions, is very different from the draft history curriculum published in </w:t>
      </w:r>
      <w:r w:rsidR="005901D5" w:rsidRPr="00E87975">
        <w:rPr>
          <w:color w:val="FF0000"/>
        </w:rPr>
        <w:t>February</w:t>
      </w:r>
      <w:r w:rsidR="005901D5">
        <w:t xml:space="preserve">. These changes are likely to be welcomed by primary school teachers. </w:t>
      </w:r>
    </w:p>
    <w:p w:rsidR="00E87975" w:rsidRDefault="005901D5" w:rsidP="008A59DC">
      <w:r>
        <w:t>In reviewing the changes from the current National Curriculum, published in 2000, I’ve found it useful</w:t>
      </w:r>
      <w:r w:rsidR="00E87975">
        <w:t>, in terms of trying to understand the differences and implications for planning and teaching,</w:t>
      </w:r>
      <w:r>
        <w:t xml:space="preserve"> to examine both programmes of study side-by-side. </w:t>
      </w:r>
    </w:p>
    <w:p w:rsidR="00574FAE" w:rsidRPr="00E87975" w:rsidRDefault="005901D5" w:rsidP="008A59DC">
      <w:r>
        <w:t>After having read through both documents it is striki</w:t>
      </w:r>
      <w:r w:rsidR="005A0CBC">
        <w:t>ng how similar they are in their</w:t>
      </w:r>
      <w:r>
        <w:t xml:space="preserve"> aims</w:t>
      </w:r>
      <w:r w:rsidR="005A0CBC">
        <w:t>, although the content at KS.2 has some significant differences.</w:t>
      </w:r>
      <w:r>
        <w:t xml:space="preserve"> </w:t>
      </w:r>
    </w:p>
    <w:p w:rsidR="00574FAE" w:rsidRPr="00E87975" w:rsidRDefault="00B2323D" w:rsidP="008A59DC">
      <w:pPr>
        <w:rPr>
          <w:b/>
        </w:rPr>
      </w:pPr>
      <w:r w:rsidRPr="00B2323D">
        <w:rPr>
          <w:b/>
        </w:rPr>
        <w:t>History</w:t>
      </w:r>
      <w:r>
        <w:rPr>
          <w:b/>
        </w:rPr>
        <w:t xml:space="preserve"> – Programmes of Study</w:t>
      </w:r>
    </w:p>
    <w:p w:rsidR="00B2323D" w:rsidRPr="00574FAE" w:rsidRDefault="00574FAE" w:rsidP="008A59DC">
      <w:pPr>
        <w:rPr>
          <w:b/>
        </w:rPr>
      </w:pPr>
      <w:r>
        <w:rPr>
          <w:b/>
          <w:u w:val="single"/>
        </w:rPr>
        <w:t>Key Stage 1</w:t>
      </w:r>
    </w:p>
    <w:p w:rsidR="00B2323D" w:rsidRDefault="00B2323D" w:rsidP="008A59DC">
      <w:pPr>
        <w:rPr>
          <w:b/>
        </w:rPr>
      </w:pPr>
      <w:bookmarkStart w:id="3" w:name="OLE_LINK29"/>
      <w:r>
        <w:rPr>
          <w:b/>
        </w:rPr>
        <w:t>Key Stage 1: Purpose &amp; Aims</w:t>
      </w:r>
    </w:p>
    <w:tbl>
      <w:tblPr>
        <w:tblStyle w:val="TableGrid"/>
        <w:tblW w:w="0" w:type="auto"/>
        <w:tblLook w:val="00BF"/>
      </w:tblPr>
      <w:tblGrid>
        <w:gridCol w:w="3093"/>
        <w:gridCol w:w="3093"/>
        <w:gridCol w:w="3093"/>
      </w:tblGrid>
      <w:tr w:rsidR="00B2323D">
        <w:tc>
          <w:tcPr>
            <w:tcW w:w="3093" w:type="dxa"/>
          </w:tcPr>
          <w:p w:rsidR="00B2323D" w:rsidRPr="00B2323D" w:rsidRDefault="00B2323D" w:rsidP="008A59DC">
            <w:pPr>
              <w:rPr>
                <w:b/>
                <w:sz w:val="20"/>
              </w:rPr>
            </w:pPr>
            <w:r w:rsidRPr="00B2323D">
              <w:rPr>
                <w:b/>
                <w:sz w:val="20"/>
              </w:rPr>
              <w:t>Curriculum 2000</w:t>
            </w:r>
          </w:p>
        </w:tc>
        <w:tc>
          <w:tcPr>
            <w:tcW w:w="3093" w:type="dxa"/>
          </w:tcPr>
          <w:p w:rsidR="00B2323D" w:rsidRPr="00B2323D" w:rsidRDefault="00B2323D" w:rsidP="008A59DC">
            <w:pPr>
              <w:rPr>
                <w:b/>
                <w:sz w:val="20"/>
              </w:rPr>
            </w:pPr>
            <w:r w:rsidRPr="00B2323D">
              <w:rPr>
                <w:b/>
                <w:sz w:val="20"/>
              </w:rPr>
              <w:t>New Curriculum</w:t>
            </w:r>
          </w:p>
        </w:tc>
        <w:tc>
          <w:tcPr>
            <w:tcW w:w="3093" w:type="dxa"/>
          </w:tcPr>
          <w:p w:rsidR="00B2323D" w:rsidRPr="00B2323D" w:rsidRDefault="00B2323D" w:rsidP="008A59DC">
            <w:pPr>
              <w:rPr>
                <w:b/>
                <w:sz w:val="20"/>
              </w:rPr>
            </w:pPr>
            <w:r w:rsidRPr="00B2323D">
              <w:rPr>
                <w:b/>
                <w:sz w:val="20"/>
              </w:rPr>
              <w:t>Differences</w:t>
            </w:r>
          </w:p>
        </w:tc>
      </w:tr>
      <w:tr w:rsidR="00B2323D">
        <w:tc>
          <w:tcPr>
            <w:tcW w:w="3093" w:type="dxa"/>
          </w:tcPr>
          <w:p w:rsidR="00B2323D" w:rsidRPr="00B2323D" w:rsidRDefault="00B2323D" w:rsidP="00EE4CB3">
            <w:pPr>
              <w:rPr>
                <w:sz w:val="20"/>
              </w:rPr>
            </w:pPr>
            <w:r w:rsidRPr="00B2323D">
              <w:rPr>
                <w:b/>
                <w:sz w:val="20"/>
              </w:rPr>
              <w:t>Chronological understanding</w:t>
            </w:r>
            <w:r w:rsidRPr="00B2323D">
              <w:rPr>
                <w:sz w:val="20"/>
              </w:rPr>
              <w:t xml:space="preserve"> –</w:t>
            </w:r>
            <w:r w:rsidR="00EE4CB3">
              <w:rPr>
                <w:sz w:val="20"/>
              </w:rPr>
              <w:t xml:space="preserve"> place events &amp; objects in chronological order</w:t>
            </w:r>
          </w:p>
        </w:tc>
        <w:tc>
          <w:tcPr>
            <w:tcW w:w="3093" w:type="dxa"/>
          </w:tcPr>
          <w:p w:rsidR="00BE5C59" w:rsidRDefault="00BE5C59" w:rsidP="008A59DC">
            <w:pPr>
              <w:rPr>
                <w:sz w:val="20"/>
              </w:rPr>
            </w:pPr>
            <w:r>
              <w:rPr>
                <w:sz w:val="20"/>
              </w:rPr>
              <w:t>- K</w:t>
            </w:r>
            <w:r w:rsidR="00B2323D" w:rsidRPr="00B2323D">
              <w:rPr>
                <w:sz w:val="20"/>
              </w:rPr>
              <w:t>now where people &amp; events fit within chronological framework</w:t>
            </w:r>
          </w:p>
          <w:p w:rsidR="00B2323D" w:rsidRPr="00B2323D" w:rsidRDefault="00BE5C59" w:rsidP="008A59DC">
            <w:pPr>
              <w:rPr>
                <w:sz w:val="20"/>
              </w:rPr>
            </w:pPr>
            <w:r>
              <w:rPr>
                <w:sz w:val="20"/>
              </w:rPr>
              <w:t>-Develop an awareness of the past &amp; passing of time</w:t>
            </w:r>
          </w:p>
        </w:tc>
        <w:tc>
          <w:tcPr>
            <w:tcW w:w="3093" w:type="dxa"/>
          </w:tcPr>
          <w:p w:rsidR="00B2323D" w:rsidRPr="00B2323D" w:rsidRDefault="00BE5C59" w:rsidP="008A59DC">
            <w:pPr>
              <w:rPr>
                <w:sz w:val="20"/>
              </w:rPr>
            </w:pPr>
            <w:r>
              <w:rPr>
                <w:sz w:val="20"/>
              </w:rPr>
              <w:t>Small change in the need for children to develop more awareness of time.</w:t>
            </w:r>
          </w:p>
        </w:tc>
      </w:tr>
      <w:tr w:rsidR="00B2323D">
        <w:tc>
          <w:tcPr>
            <w:tcW w:w="3093" w:type="dxa"/>
          </w:tcPr>
          <w:p w:rsidR="00B2323D" w:rsidRPr="00B2323D" w:rsidRDefault="00B2323D" w:rsidP="00EE4CB3">
            <w:pPr>
              <w:rPr>
                <w:sz w:val="20"/>
              </w:rPr>
            </w:pPr>
            <w:r w:rsidRPr="00B2323D">
              <w:rPr>
                <w:b/>
                <w:sz w:val="20"/>
              </w:rPr>
              <w:t>Vocabulary</w:t>
            </w:r>
            <w:r>
              <w:rPr>
                <w:b/>
                <w:sz w:val="20"/>
              </w:rPr>
              <w:t xml:space="preserve"> </w:t>
            </w:r>
            <w:r>
              <w:rPr>
                <w:sz w:val="20"/>
              </w:rPr>
              <w:t xml:space="preserve">– use </w:t>
            </w:r>
            <w:r w:rsidR="00EE4CB3">
              <w:rPr>
                <w:sz w:val="20"/>
              </w:rPr>
              <w:t>common words &amp; phrases relating to passing of time</w:t>
            </w:r>
          </w:p>
        </w:tc>
        <w:tc>
          <w:tcPr>
            <w:tcW w:w="3093" w:type="dxa"/>
          </w:tcPr>
          <w:p w:rsidR="00B2323D" w:rsidRPr="00B2323D" w:rsidRDefault="00BE5C59" w:rsidP="00B2323D">
            <w:pPr>
              <w:rPr>
                <w:sz w:val="20"/>
              </w:rPr>
            </w:pPr>
            <w:r>
              <w:rPr>
                <w:sz w:val="20"/>
              </w:rPr>
              <w:t xml:space="preserve"> - U</w:t>
            </w:r>
            <w:r w:rsidR="00B2323D">
              <w:rPr>
                <w:sz w:val="20"/>
              </w:rPr>
              <w:t>se wide vocabulary of everyday historical terms</w:t>
            </w:r>
          </w:p>
        </w:tc>
        <w:tc>
          <w:tcPr>
            <w:tcW w:w="3093" w:type="dxa"/>
          </w:tcPr>
          <w:p w:rsidR="00B2323D" w:rsidRPr="00B2323D" w:rsidRDefault="00B2323D" w:rsidP="008A59DC">
            <w:pPr>
              <w:rPr>
                <w:sz w:val="20"/>
              </w:rPr>
            </w:pPr>
            <w:r>
              <w:rPr>
                <w:sz w:val="20"/>
              </w:rPr>
              <w:t>No change</w:t>
            </w:r>
          </w:p>
        </w:tc>
      </w:tr>
      <w:tr w:rsidR="00B2323D">
        <w:tc>
          <w:tcPr>
            <w:tcW w:w="3093" w:type="dxa"/>
          </w:tcPr>
          <w:p w:rsidR="00B2323D" w:rsidRPr="00EE4CB3" w:rsidRDefault="00EE4CB3" w:rsidP="00EE4CB3">
            <w:pPr>
              <w:rPr>
                <w:sz w:val="20"/>
              </w:rPr>
            </w:pPr>
            <w:r>
              <w:rPr>
                <w:b/>
                <w:sz w:val="20"/>
              </w:rPr>
              <w:t>Processes</w:t>
            </w:r>
            <w:r w:rsidR="00B2323D">
              <w:rPr>
                <w:b/>
                <w:sz w:val="20"/>
              </w:rPr>
              <w:t xml:space="preserve"> –</w:t>
            </w:r>
            <w:r w:rsidR="00B2323D" w:rsidRPr="00B2323D">
              <w:rPr>
                <w:b/>
                <w:sz w:val="20"/>
              </w:rPr>
              <w:t xml:space="preserve"> </w:t>
            </w:r>
            <w:r>
              <w:rPr>
                <w:sz w:val="20"/>
              </w:rPr>
              <w:t>recognise why people did thin</w:t>
            </w:r>
            <w:r w:rsidR="00BE5C59">
              <w:rPr>
                <w:sz w:val="20"/>
              </w:rPr>
              <w:t>gs, why events happened &amp;</w:t>
            </w:r>
            <w:r>
              <w:rPr>
                <w:sz w:val="20"/>
              </w:rPr>
              <w:t xml:space="preserve"> results</w:t>
            </w:r>
          </w:p>
        </w:tc>
        <w:tc>
          <w:tcPr>
            <w:tcW w:w="3093" w:type="dxa"/>
          </w:tcPr>
          <w:p w:rsidR="00B2323D" w:rsidRPr="00B2323D" w:rsidRDefault="00B2323D" w:rsidP="00FB3D4E">
            <w:pPr>
              <w:rPr>
                <w:sz w:val="20"/>
              </w:rPr>
            </w:pPr>
            <w:r>
              <w:rPr>
                <w:sz w:val="20"/>
              </w:rPr>
              <w:t xml:space="preserve">- </w:t>
            </w:r>
            <w:r w:rsidR="00FB3D4E">
              <w:rPr>
                <w:sz w:val="20"/>
              </w:rPr>
              <w:t>Use parts of stories &amp; other sources to show that they know &amp; understand key features</w:t>
            </w:r>
          </w:p>
        </w:tc>
        <w:tc>
          <w:tcPr>
            <w:tcW w:w="3093" w:type="dxa"/>
          </w:tcPr>
          <w:p w:rsidR="00B2323D" w:rsidRPr="00B2323D" w:rsidRDefault="00FB3D4E" w:rsidP="008A59DC">
            <w:pPr>
              <w:rPr>
                <w:sz w:val="20"/>
              </w:rPr>
            </w:pPr>
            <w:r>
              <w:rPr>
                <w:sz w:val="20"/>
              </w:rPr>
              <w:t>This seems a small change, emphasising more the use of stories</w:t>
            </w:r>
          </w:p>
        </w:tc>
      </w:tr>
      <w:tr w:rsidR="00B2323D">
        <w:tc>
          <w:tcPr>
            <w:tcW w:w="3093" w:type="dxa"/>
          </w:tcPr>
          <w:p w:rsidR="00B2323D" w:rsidRPr="00B2323D" w:rsidRDefault="00AB4C2B" w:rsidP="00CE7DAC">
            <w:pPr>
              <w:rPr>
                <w:sz w:val="20"/>
              </w:rPr>
            </w:pPr>
            <w:r w:rsidRPr="00AB4C2B">
              <w:rPr>
                <w:b/>
                <w:sz w:val="20"/>
              </w:rPr>
              <w:t>Di</w:t>
            </w:r>
            <w:r w:rsidR="00CE7DAC">
              <w:rPr>
                <w:b/>
                <w:sz w:val="20"/>
              </w:rPr>
              <w:t>fferences</w:t>
            </w:r>
            <w:r>
              <w:rPr>
                <w:sz w:val="20"/>
              </w:rPr>
              <w:t xml:space="preserve"> – </w:t>
            </w:r>
            <w:r w:rsidR="00CE7DAC">
              <w:rPr>
                <w:sz w:val="20"/>
              </w:rPr>
              <w:t>between ways of life at different times</w:t>
            </w:r>
          </w:p>
        </w:tc>
        <w:tc>
          <w:tcPr>
            <w:tcW w:w="3093" w:type="dxa"/>
          </w:tcPr>
          <w:p w:rsidR="00B2323D" w:rsidRPr="00B2323D" w:rsidRDefault="00BE5C59" w:rsidP="008A59DC">
            <w:pPr>
              <w:rPr>
                <w:sz w:val="20"/>
              </w:rPr>
            </w:pPr>
            <w:r>
              <w:rPr>
                <w:sz w:val="20"/>
              </w:rPr>
              <w:t>- Similarities &amp; differences</w:t>
            </w:r>
          </w:p>
        </w:tc>
        <w:tc>
          <w:tcPr>
            <w:tcW w:w="3093" w:type="dxa"/>
          </w:tcPr>
          <w:p w:rsidR="00B2323D" w:rsidRPr="00B2323D" w:rsidRDefault="00BE5C59" w:rsidP="008A59DC">
            <w:pPr>
              <w:rPr>
                <w:sz w:val="20"/>
              </w:rPr>
            </w:pPr>
            <w:r>
              <w:rPr>
                <w:sz w:val="20"/>
              </w:rPr>
              <w:t>No change</w:t>
            </w:r>
          </w:p>
        </w:tc>
      </w:tr>
      <w:tr w:rsidR="00B2323D">
        <w:tc>
          <w:tcPr>
            <w:tcW w:w="3093" w:type="dxa"/>
          </w:tcPr>
          <w:p w:rsidR="00B2323D" w:rsidRPr="00B2323D" w:rsidRDefault="00CE7DAC" w:rsidP="00CE7DAC">
            <w:pPr>
              <w:rPr>
                <w:sz w:val="20"/>
              </w:rPr>
            </w:pPr>
            <w:r>
              <w:rPr>
                <w:b/>
                <w:sz w:val="20"/>
              </w:rPr>
              <w:t>Representation</w:t>
            </w:r>
            <w:r w:rsidR="00AB4C2B">
              <w:rPr>
                <w:sz w:val="20"/>
              </w:rPr>
              <w:t xml:space="preserve"> – identify </w:t>
            </w:r>
            <w:r>
              <w:rPr>
                <w:sz w:val="20"/>
              </w:rPr>
              <w:t>different ways the past is represented</w:t>
            </w:r>
          </w:p>
        </w:tc>
        <w:tc>
          <w:tcPr>
            <w:tcW w:w="3093" w:type="dxa"/>
          </w:tcPr>
          <w:p w:rsidR="00B2323D" w:rsidRPr="00B2323D" w:rsidRDefault="005C3AE1" w:rsidP="008A59DC">
            <w:pPr>
              <w:rPr>
                <w:sz w:val="20"/>
              </w:rPr>
            </w:pPr>
            <w:r>
              <w:rPr>
                <w:sz w:val="20"/>
              </w:rPr>
              <w:t>- Some of the ways the past is represented</w:t>
            </w:r>
          </w:p>
        </w:tc>
        <w:tc>
          <w:tcPr>
            <w:tcW w:w="3093" w:type="dxa"/>
          </w:tcPr>
          <w:p w:rsidR="00B2323D" w:rsidRPr="00B2323D" w:rsidRDefault="005C3AE1" w:rsidP="008A59DC">
            <w:pPr>
              <w:rPr>
                <w:sz w:val="20"/>
              </w:rPr>
            </w:pPr>
            <w:r>
              <w:rPr>
                <w:sz w:val="20"/>
              </w:rPr>
              <w:t>No Change</w:t>
            </w:r>
          </w:p>
        </w:tc>
      </w:tr>
      <w:tr w:rsidR="00CE7DAC">
        <w:tc>
          <w:tcPr>
            <w:tcW w:w="3093" w:type="dxa"/>
          </w:tcPr>
          <w:p w:rsidR="00CE7DAC" w:rsidRPr="00EE4CB3" w:rsidRDefault="00CE7DAC" w:rsidP="00BE5C59">
            <w:pPr>
              <w:rPr>
                <w:sz w:val="20"/>
              </w:rPr>
            </w:pPr>
            <w:r>
              <w:rPr>
                <w:b/>
                <w:sz w:val="20"/>
              </w:rPr>
              <w:t xml:space="preserve">Historical Enquiry – </w:t>
            </w:r>
            <w:r w:rsidR="00BE5C59">
              <w:rPr>
                <w:sz w:val="20"/>
              </w:rPr>
              <w:t>use a range of different sources of information</w:t>
            </w:r>
          </w:p>
        </w:tc>
        <w:tc>
          <w:tcPr>
            <w:tcW w:w="3093" w:type="dxa"/>
          </w:tcPr>
          <w:p w:rsidR="00CE7DAC" w:rsidRPr="00EE4CB3" w:rsidRDefault="005C3AE1" w:rsidP="008A59DC">
            <w:pPr>
              <w:rPr>
                <w:sz w:val="20"/>
              </w:rPr>
            </w:pPr>
            <w:r>
              <w:rPr>
                <w:sz w:val="20"/>
              </w:rPr>
              <w:t>- Understand some of the ways we find out about the past</w:t>
            </w:r>
          </w:p>
        </w:tc>
        <w:tc>
          <w:tcPr>
            <w:tcW w:w="3093" w:type="dxa"/>
          </w:tcPr>
          <w:p w:rsidR="00CE7DAC" w:rsidRPr="00EE4CB3" w:rsidRDefault="005C3AE1" w:rsidP="008A59DC">
            <w:pPr>
              <w:rPr>
                <w:sz w:val="20"/>
              </w:rPr>
            </w:pPr>
            <w:r>
              <w:rPr>
                <w:sz w:val="20"/>
              </w:rPr>
              <w:t>No change</w:t>
            </w:r>
          </w:p>
        </w:tc>
      </w:tr>
      <w:tr w:rsidR="00CE7DAC">
        <w:tc>
          <w:tcPr>
            <w:tcW w:w="3093" w:type="dxa"/>
          </w:tcPr>
          <w:p w:rsidR="00CE7DAC" w:rsidRPr="00EE4CB3" w:rsidRDefault="00CE7DAC" w:rsidP="00BE5C59">
            <w:pPr>
              <w:rPr>
                <w:sz w:val="20"/>
              </w:rPr>
            </w:pPr>
            <w:r w:rsidRPr="00EE4CB3">
              <w:rPr>
                <w:b/>
                <w:sz w:val="20"/>
              </w:rPr>
              <w:t xml:space="preserve">Questioning </w:t>
            </w:r>
            <w:r>
              <w:rPr>
                <w:b/>
                <w:sz w:val="20"/>
              </w:rPr>
              <w:t>–</w:t>
            </w:r>
            <w:r w:rsidR="00BE5C59">
              <w:rPr>
                <w:sz w:val="20"/>
              </w:rPr>
              <w:t xml:space="preserve"> </w:t>
            </w:r>
            <w:bookmarkStart w:id="4" w:name="OLE_LINK30"/>
            <w:r w:rsidR="00BE5C59">
              <w:rPr>
                <w:sz w:val="20"/>
              </w:rPr>
              <w:t xml:space="preserve">ask &amp; answer questions </w:t>
            </w:r>
            <w:bookmarkEnd w:id="4"/>
            <w:r w:rsidR="00BE5C59">
              <w:rPr>
                <w:sz w:val="20"/>
              </w:rPr>
              <w:t>about the past</w:t>
            </w:r>
          </w:p>
        </w:tc>
        <w:tc>
          <w:tcPr>
            <w:tcW w:w="3093" w:type="dxa"/>
          </w:tcPr>
          <w:p w:rsidR="00CE7DAC" w:rsidRPr="00EE4CB3" w:rsidRDefault="005C3AE1" w:rsidP="008A59DC">
            <w:pPr>
              <w:rPr>
                <w:sz w:val="20"/>
              </w:rPr>
            </w:pPr>
            <w:r>
              <w:rPr>
                <w:sz w:val="20"/>
              </w:rPr>
              <w:t xml:space="preserve">- Ask &amp; answer questions </w:t>
            </w:r>
          </w:p>
        </w:tc>
        <w:tc>
          <w:tcPr>
            <w:tcW w:w="3093" w:type="dxa"/>
          </w:tcPr>
          <w:p w:rsidR="00CE7DAC" w:rsidRPr="00EE4CB3" w:rsidRDefault="005C3AE1" w:rsidP="008A59DC">
            <w:pPr>
              <w:rPr>
                <w:sz w:val="20"/>
              </w:rPr>
            </w:pPr>
            <w:r>
              <w:rPr>
                <w:sz w:val="20"/>
              </w:rPr>
              <w:t>No change</w:t>
            </w:r>
          </w:p>
        </w:tc>
      </w:tr>
      <w:tr w:rsidR="00CE7DAC">
        <w:tc>
          <w:tcPr>
            <w:tcW w:w="3093" w:type="dxa"/>
          </w:tcPr>
          <w:p w:rsidR="00CE7DAC" w:rsidRPr="00EE4CB3" w:rsidRDefault="00CE7DAC" w:rsidP="00BE5C59">
            <w:pPr>
              <w:rPr>
                <w:sz w:val="20"/>
              </w:rPr>
            </w:pPr>
            <w:r>
              <w:rPr>
                <w:b/>
                <w:sz w:val="20"/>
              </w:rPr>
              <w:t xml:space="preserve">Communicate – </w:t>
            </w:r>
            <w:r w:rsidR="00BE5C59">
              <w:rPr>
                <w:sz w:val="20"/>
              </w:rPr>
              <w:t>Select from knowledge of history &amp; communicate in a variety of ways</w:t>
            </w:r>
          </w:p>
        </w:tc>
        <w:tc>
          <w:tcPr>
            <w:tcW w:w="3093" w:type="dxa"/>
          </w:tcPr>
          <w:p w:rsidR="00CE7DAC" w:rsidRPr="00B2323D" w:rsidRDefault="00CE7DAC" w:rsidP="008A59DC">
            <w:pPr>
              <w:rPr>
                <w:sz w:val="20"/>
              </w:rPr>
            </w:pPr>
          </w:p>
        </w:tc>
        <w:tc>
          <w:tcPr>
            <w:tcW w:w="3093" w:type="dxa"/>
          </w:tcPr>
          <w:p w:rsidR="00CE7DAC" w:rsidRPr="00B2323D" w:rsidRDefault="00FB3D4E" w:rsidP="008A59DC">
            <w:pPr>
              <w:rPr>
                <w:sz w:val="20"/>
              </w:rPr>
            </w:pPr>
            <w:r>
              <w:rPr>
                <w:sz w:val="20"/>
              </w:rPr>
              <w:t>This is not expressed explicitly in KS.1 but is one of the programmes of study main aims</w:t>
            </w:r>
          </w:p>
        </w:tc>
      </w:tr>
      <w:bookmarkEnd w:id="3"/>
    </w:tbl>
    <w:p w:rsidR="00FB3D4E" w:rsidRDefault="00FB3D4E" w:rsidP="008A59DC">
      <w:pPr>
        <w:rPr>
          <w:b/>
        </w:rPr>
      </w:pPr>
    </w:p>
    <w:p w:rsidR="00FB3D4E" w:rsidRDefault="008F4F9B" w:rsidP="008A59DC">
      <w:pPr>
        <w:rPr>
          <w:b/>
        </w:rPr>
      </w:pPr>
      <w:bookmarkStart w:id="5" w:name="OLE_LINK42"/>
      <w:bookmarkStart w:id="6" w:name="OLE_LINK43"/>
      <w:r>
        <w:rPr>
          <w:b/>
        </w:rPr>
        <w:t xml:space="preserve">KS.1 </w:t>
      </w:r>
      <w:r w:rsidR="00FB3D4E">
        <w:rPr>
          <w:b/>
        </w:rPr>
        <w:t>Breadth of Study</w:t>
      </w:r>
    </w:p>
    <w:tbl>
      <w:tblPr>
        <w:tblStyle w:val="TableGrid"/>
        <w:tblW w:w="0" w:type="auto"/>
        <w:tblLook w:val="00BF"/>
      </w:tblPr>
      <w:tblGrid>
        <w:gridCol w:w="3093"/>
        <w:gridCol w:w="3093"/>
        <w:gridCol w:w="3093"/>
      </w:tblGrid>
      <w:tr w:rsidR="00FB3D4E">
        <w:tc>
          <w:tcPr>
            <w:tcW w:w="3093" w:type="dxa"/>
          </w:tcPr>
          <w:bookmarkEnd w:id="6"/>
          <w:p w:rsidR="00FB3D4E" w:rsidRDefault="00FB3D4E" w:rsidP="008A59DC">
            <w:pPr>
              <w:rPr>
                <w:b/>
              </w:rPr>
            </w:pPr>
            <w:r w:rsidRPr="00B2323D">
              <w:rPr>
                <w:b/>
                <w:sz w:val="20"/>
              </w:rPr>
              <w:t>Curriculum 2000</w:t>
            </w:r>
          </w:p>
        </w:tc>
        <w:tc>
          <w:tcPr>
            <w:tcW w:w="3093" w:type="dxa"/>
          </w:tcPr>
          <w:p w:rsidR="00FB3D4E" w:rsidRDefault="00FB3D4E" w:rsidP="008A59DC">
            <w:pPr>
              <w:rPr>
                <w:b/>
              </w:rPr>
            </w:pPr>
            <w:r w:rsidRPr="00B2323D">
              <w:rPr>
                <w:b/>
                <w:sz w:val="20"/>
              </w:rPr>
              <w:t>New Curriculum</w:t>
            </w:r>
          </w:p>
        </w:tc>
        <w:tc>
          <w:tcPr>
            <w:tcW w:w="3093" w:type="dxa"/>
          </w:tcPr>
          <w:p w:rsidR="00FB3D4E" w:rsidRDefault="00FB3D4E" w:rsidP="008A59DC">
            <w:pPr>
              <w:rPr>
                <w:b/>
              </w:rPr>
            </w:pPr>
            <w:bookmarkStart w:id="7" w:name="OLE_LINK35"/>
            <w:r w:rsidRPr="00B2323D">
              <w:rPr>
                <w:b/>
                <w:sz w:val="20"/>
              </w:rPr>
              <w:t>Differences</w:t>
            </w:r>
            <w:bookmarkEnd w:id="7"/>
          </w:p>
        </w:tc>
      </w:tr>
      <w:tr w:rsidR="00FB3D4E">
        <w:tc>
          <w:tcPr>
            <w:tcW w:w="3093" w:type="dxa"/>
          </w:tcPr>
          <w:p w:rsidR="00FB3D4E" w:rsidRPr="00FB3D4E" w:rsidRDefault="00FB3D4E" w:rsidP="008A59DC">
            <w:pPr>
              <w:rPr>
                <w:sz w:val="20"/>
              </w:rPr>
            </w:pPr>
            <w:r w:rsidRPr="00FB3D4E">
              <w:rPr>
                <w:b/>
                <w:sz w:val="20"/>
              </w:rPr>
              <w:t>Changes</w:t>
            </w:r>
            <w:r>
              <w:rPr>
                <w:b/>
                <w:sz w:val="20"/>
              </w:rPr>
              <w:t xml:space="preserve"> – </w:t>
            </w:r>
            <w:r>
              <w:rPr>
                <w:sz w:val="20"/>
              </w:rPr>
              <w:t>own lives, family &amp; others</w:t>
            </w:r>
          </w:p>
        </w:tc>
        <w:tc>
          <w:tcPr>
            <w:tcW w:w="3093" w:type="dxa"/>
          </w:tcPr>
          <w:p w:rsidR="00FB3D4E" w:rsidRPr="00FB3D4E" w:rsidRDefault="00FB3D4E" w:rsidP="008A59DC">
            <w:pPr>
              <w:rPr>
                <w:sz w:val="20"/>
              </w:rPr>
            </w:pPr>
            <w:r>
              <w:rPr>
                <w:sz w:val="20"/>
              </w:rPr>
              <w:t>- Changes within living memory, r</w:t>
            </w:r>
            <w:r w:rsidRPr="00FB3D4E">
              <w:rPr>
                <w:sz w:val="20"/>
              </w:rPr>
              <w:t xml:space="preserve">eveal aspects of change in national life </w:t>
            </w:r>
          </w:p>
        </w:tc>
        <w:tc>
          <w:tcPr>
            <w:tcW w:w="3093" w:type="dxa"/>
          </w:tcPr>
          <w:p w:rsidR="00FB3D4E" w:rsidRPr="00FB3D4E" w:rsidRDefault="009802C1" w:rsidP="008A59DC">
            <w:pPr>
              <w:rPr>
                <w:sz w:val="20"/>
              </w:rPr>
            </w:pPr>
            <w:r>
              <w:rPr>
                <w:sz w:val="20"/>
              </w:rPr>
              <w:t>Small change in emphasis towards national events</w:t>
            </w:r>
          </w:p>
        </w:tc>
      </w:tr>
      <w:tr w:rsidR="00FB3D4E">
        <w:tc>
          <w:tcPr>
            <w:tcW w:w="3093" w:type="dxa"/>
          </w:tcPr>
          <w:p w:rsidR="00FB3D4E" w:rsidRPr="00FB3D4E" w:rsidRDefault="00FB3D4E" w:rsidP="008A59DC">
            <w:pPr>
              <w:rPr>
                <w:sz w:val="20"/>
              </w:rPr>
            </w:pPr>
            <w:r>
              <w:rPr>
                <w:b/>
                <w:sz w:val="20"/>
              </w:rPr>
              <w:t xml:space="preserve">Ways of life – </w:t>
            </w:r>
            <w:r>
              <w:rPr>
                <w:sz w:val="20"/>
              </w:rPr>
              <w:t>people in the past, local or national</w:t>
            </w:r>
          </w:p>
        </w:tc>
        <w:tc>
          <w:tcPr>
            <w:tcW w:w="3093" w:type="dxa"/>
          </w:tcPr>
          <w:p w:rsidR="00FB3D4E" w:rsidRPr="00FB3D4E" w:rsidRDefault="009802C1" w:rsidP="008A59DC">
            <w:pPr>
              <w:rPr>
                <w:sz w:val="20"/>
              </w:rPr>
            </w:pPr>
            <w:r>
              <w:rPr>
                <w:sz w:val="20"/>
              </w:rPr>
              <w:t>- S</w:t>
            </w:r>
            <w:r w:rsidRPr="009802C1">
              <w:rPr>
                <w:sz w:val="20"/>
              </w:rPr>
              <w:t xml:space="preserve">ignificant historical events, people and places in their own locality. </w:t>
            </w:r>
          </w:p>
        </w:tc>
        <w:tc>
          <w:tcPr>
            <w:tcW w:w="3093" w:type="dxa"/>
          </w:tcPr>
          <w:p w:rsidR="00FB3D4E" w:rsidRPr="00FB3D4E" w:rsidRDefault="009802C1" w:rsidP="008A59DC">
            <w:pPr>
              <w:rPr>
                <w:sz w:val="20"/>
              </w:rPr>
            </w:pPr>
            <w:r>
              <w:rPr>
                <w:sz w:val="20"/>
              </w:rPr>
              <w:t>No change</w:t>
            </w:r>
          </w:p>
        </w:tc>
      </w:tr>
      <w:tr w:rsidR="00FB3D4E">
        <w:tc>
          <w:tcPr>
            <w:tcW w:w="3093" w:type="dxa"/>
          </w:tcPr>
          <w:p w:rsidR="00FB3D4E" w:rsidRPr="00FB3D4E" w:rsidRDefault="00FB3D4E" w:rsidP="008A59DC">
            <w:pPr>
              <w:rPr>
                <w:sz w:val="20"/>
              </w:rPr>
            </w:pPr>
            <w:bookmarkStart w:id="8" w:name="OLE_LINK36"/>
            <w:r w:rsidRPr="00FB3D4E">
              <w:rPr>
                <w:b/>
                <w:sz w:val="20"/>
              </w:rPr>
              <w:t>Significant people</w:t>
            </w:r>
            <w:r>
              <w:rPr>
                <w:b/>
                <w:sz w:val="20"/>
              </w:rPr>
              <w:t xml:space="preserve"> – </w:t>
            </w:r>
            <w:bookmarkStart w:id="9" w:name="OLE_LINK34"/>
            <w:bookmarkEnd w:id="8"/>
            <w:r>
              <w:rPr>
                <w:sz w:val="20"/>
              </w:rPr>
              <w:t>from history of Britain or world</w:t>
            </w:r>
            <w:bookmarkEnd w:id="9"/>
            <w:r w:rsidR="00574FAE">
              <w:rPr>
                <w:b/>
                <w:sz w:val="20"/>
              </w:rPr>
              <w:t xml:space="preserve">– </w:t>
            </w:r>
            <w:r w:rsidR="00574FAE" w:rsidRPr="009802C1">
              <w:rPr>
                <w:sz w:val="20"/>
                <w:lang w:val="en-US"/>
              </w:rPr>
              <w:t>for example, artists, engineers, explorers, inventors, pioneers, rulers, saints, scientists</w:t>
            </w:r>
          </w:p>
        </w:tc>
        <w:tc>
          <w:tcPr>
            <w:tcW w:w="3093" w:type="dxa"/>
          </w:tcPr>
          <w:p w:rsidR="00574FAE" w:rsidRDefault="009802C1" w:rsidP="008A59DC">
            <w:pPr>
              <w:rPr>
                <w:sz w:val="20"/>
              </w:rPr>
            </w:pPr>
            <w:r>
              <w:rPr>
                <w:sz w:val="20"/>
              </w:rPr>
              <w:t>- L</w:t>
            </w:r>
            <w:r w:rsidRPr="009802C1">
              <w:rPr>
                <w:sz w:val="20"/>
              </w:rPr>
              <w:t xml:space="preserve">ives of significant individuals in the past who have contributed to national and international achievements. </w:t>
            </w:r>
          </w:p>
          <w:p w:rsidR="00FB3D4E" w:rsidRPr="00FB3D4E" w:rsidRDefault="00574FAE" w:rsidP="008A59DC">
            <w:pPr>
              <w:rPr>
                <w:sz w:val="20"/>
              </w:rPr>
            </w:pPr>
            <w:proofErr w:type="gramStart"/>
            <w:r w:rsidRPr="00900636">
              <w:rPr>
                <w:sz w:val="20"/>
              </w:rPr>
              <w:t>e</w:t>
            </w:r>
            <w:proofErr w:type="gramEnd"/>
            <w:r w:rsidRPr="00900636">
              <w:rPr>
                <w:sz w:val="20"/>
              </w:rPr>
              <w:t xml:space="preserve">.g. Elizabeth I and Queen Victoria, Christopher Columbus and Neil Armstrong, William Caxton and Tim Berners-Lee, Pieter </w:t>
            </w:r>
            <w:proofErr w:type="spellStart"/>
            <w:r w:rsidRPr="00900636">
              <w:rPr>
                <w:sz w:val="20"/>
              </w:rPr>
              <w:t>Bruegel</w:t>
            </w:r>
            <w:proofErr w:type="spellEnd"/>
            <w:r w:rsidRPr="00900636">
              <w:rPr>
                <w:sz w:val="20"/>
              </w:rPr>
              <w:t xml:space="preserve"> the Elder and LS Lowry, Rosa Parks and Emily Davison, Mary </w:t>
            </w:r>
            <w:proofErr w:type="spellStart"/>
            <w:r w:rsidRPr="00900636">
              <w:rPr>
                <w:sz w:val="20"/>
              </w:rPr>
              <w:t>Seacole</w:t>
            </w:r>
            <w:proofErr w:type="spellEnd"/>
            <w:r w:rsidRPr="00900636">
              <w:rPr>
                <w:sz w:val="20"/>
              </w:rPr>
              <w:t xml:space="preserve"> and Edith Cavell </w:t>
            </w:r>
          </w:p>
        </w:tc>
        <w:tc>
          <w:tcPr>
            <w:tcW w:w="3093" w:type="dxa"/>
          </w:tcPr>
          <w:p w:rsidR="00FB3D4E" w:rsidRPr="00FB3D4E" w:rsidRDefault="00574FAE" w:rsidP="008A59DC">
            <w:pPr>
              <w:rPr>
                <w:sz w:val="20"/>
              </w:rPr>
            </w:pPr>
            <w:r>
              <w:rPr>
                <w:sz w:val="20"/>
              </w:rPr>
              <w:t>The new curriculum is more specific and offers a longer list. But is not prescriptive, the choice remains with schools.</w:t>
            </w:r>
          </w:p>
        </w:tc>
      </w:tr>
      <w:tr w:rsidR="00FB3D4E">
        <w:tc>
          <w:tcPr>
            <w:tcW w:w="3093" w:type="dxa"/>
          </w:tcPr>
          <w:p w:rsidR="00FB3D4E" w:rsidRPr="00FB3D4E" w:rsidRDefault="00FB3D4E" w:rsidP="008A59DC">
            <w:pPr>
              <w:rPr>
                <w:sz w:val="20"/>
              </w:rPr>
            </w:pPr>
            <w:bookmarkStart w:id="10" w:name="OLE_LINK38"/>
            <w:r w:rsidRPr="00FB3D4E">
              <w:rPr>
                <w:b/>
                <w:sz w:val="20"/>
              </w:rPr>
              <w:t>Past events</w:t>
            </w:r>
            <w:r>
              <w:rPr>
                <w:b/>
                <w:sz w:val="20"/>
              </w:rPr>
              <w:t xml:space="preserve"> – </w:t>
            </w:r>
            <w:bookmarkEnd w:id="10"/>
            <w:r>
              <w:rPr>
                <w:sz w:val="20"/>
              </w:rPr>
              <w:t>from history of Britain or world</w:t>
            </w:r>
            <w:r w:rsidR="00574FAE">
              <w:rPr>
                <w:b/>
                <w:sz w:val="20"/>
              </w:rPr>
              <w:t xml:space="preserve">– </w:t>
            </w:r>
            <w:r w:rsidR="00574FAE" w:rsidRPr="007342B2">
              <w:rPr>
                <w:sz w:val="20"/>
                <w:lang w:val="en-US"/>
              </w:rPr>
              <w:t>for example, events such as the Gunpowder Plot, the Olympic Games</w:t>
            </w:r>
            <w:r w:rsidR="00574FAE">
              <w:rPr>
                <w:sz w:val="20"/>
                <w:lang w:val="en-US"/>
              </w:rPr>
              <w:t xml:space="preserve"> </w:t>
            </w:r>
            <w:r w:rsidR="00574FAE" w:rsidRPr="00DF12E6">
              <w:rPr>
                <w:sz w:val="20"/>
                <w:lang w:val="en-US"/>
              </w:rPr>
              <w:t>other events that are commemorated</w:t>
            </w:r>
          </w:p>
        </w:tc>
        <w:tc>
          <w:tcPr>
            <w:tcW w:w="3093" w:type="dxa"/>
          </w:tcPr>
          <w:p w:rsidR="00FB3D4E" w:rsidRPr="00FB3D4E" w:rsidRDefault="009802C1" w:rsidP="008A59DC">
            <w:pPr>
              <w:rPr>
                <w:sz w:val="20"/>
              </w:rPr>
            </w:pPr>
            <w:r>
              <w:rPr>
                <w:sz w:val="20"/>
              </w:rPr>
              <w:t>- E</w:t>
            </w:r>
            <w:r w:rsidRPr="009802C1">
              <w:rPr>
                <w:sz w:val="20"/>
              </w:rPr>
              <w:t xml:space="preserve">vents beyond living memory that are significant nationally or globally </w:t>
            </w:r>
            <w:r w:rsidR="00574FAE" w:rsidRPr="00900636">
              <w:rPr>
                <w:sz w:val="20"/>
              </w:rPr>
              <w:t xml:space="preserve">e.g. the Great Fire of London, the first aeroplane flight or events commemorated through festivals or anniversaries </w:t>
            </w:r>
          </w:p>
        </w:tc>
        <w:tc>
          <w:tcPr>
            <w:tcW w:w="3093" w:type="dxa"/>
          </w:tcPr>
          <w:p w:rsidR="00FB3D4E" w:rsidRPr="00FB3D4E" w:rsidRDefault="00574FAE" w:rsidP="008A59DC">
            <w:pPr>
              <w:rPr>
                <w:sz w:val="20"/>
              </w:rPr>
            </w:pPr>
            <w:r>
              <w:rPr>
                <w:sz w:val="20"/>
              </w:rPr>
              <w:t xml:space="preserve">Small changes. </w:t>
            </w:r>
          </w:p>
        </w:tc>
      </w:tr>
      <w:bookmarkEnd w:id="5"/>
    </w:tbl>
    <w:p w:rsidR="009802C1" w:rsidRDefault="009802C1" w:rsidP="008A59DC">
      <w:pPr>
        <w:rPr>
          <w:b/>
        </w:rPr>
      </w:pPr>
    </w:p>
    <w:p w:rsidR="00574FAE" w:rsidRPr="00574FAE" w:rsidRDefault="00574FAE" w:rsidP="008A59DC">
      <w:pPr>
        <w:rPr>
          <w:b/>
        </w:rPr>
      </w:pPr>
      <w:bookmarkStart w:id="11" w:name="OLE_LINK61"/>
      <w:r>
        <w:rPr>
          <w:b/>
        </w:rPr>
        <w:t>Implications</w:t>
      </w:r>
      <w:r w:rsidRPr="00574FAE">
        <w:rPr>
          <w:b/>
        </w:rPr>
        <w:t xml:space="preserve"> for KS.1 </w:t>
      </w:r>
    </w:p>
    <w:bookmarkEnd w:id="11"/>
    <w:p w:rsidR="009802C1" w:rsidRDefault="00E87975" w:rsidP="008A59DC">
      <w:r>
        <w:t>D</w:t>
      </w:r>
      <w:r w:rsidR="009802C1">
        <w:t>isplayed like this it</w:t>
      </w:r>
      <w:r>
        <w:t xml:space="preserve"> is</w:t>
      </w:r>
      <w:r w:rsidR="009802C1">
        <w:t xml:space="preserve"> obvious the new curriculum will represent very little cha</w:t>
      </w:r>
      <w:r>
        <w:t xml:space="preserve">nge for the teaching of history at Key Stage 1. </w:t>
      </w:r>
    </w:p>
    <w:p w:rsidR="00574FAE" w:rsidRDefault="00E87975" w:rsidP="008A59DC">
      <w:r>
        <w:t>Note:</w:t>
      </w:r>
      <w:r w:rsidR="009802C1">
        <w:t xml:space="preserve"> the suggested </w:t>
      </w:r>
      <w:r w:rsidR="00574FAE">
        <w:t>examples</w:t>
      </w:r>
      <w:r w:rsidR="009802C1">
        <w:t xml:space="preserve"> for studying significant</w:t>
      </w:r>
      <w:r w:rsidR="00574FAE">
        <w:t xml:space="preserve"> people and past events</w:t>
      </w:r>
      <w:r w:rsidR="009802C1">
        <w:t xml:space="preserve"> </w:t>
      </w:r>
      <w:r w:rsidR="00574FAE">
        <w:t xml:space="preserve">are non-prescriptive. </w:t>
      </w:r>
    </w:p>
    <w:p w:rsidR="009802C1" w:rsidRPr="009802C1" w:rsidRDefault="009802C1" w:rsidP="008A59DC"/>
    <w:p w:rsidR="00DF12E6" w:rsidRPr="00574FAE" w:rsidRDefault="00DF12E6" w:rsidP="008A59DC">
      <w:pPr>
        <w:rPr>
          <w:b/>
          <w:u w:val="single"/>
        </w:rPr>
      </w:pPr>
      <w:r w:rsidRPr="00574FAE">
        <w:rPr>
          <w:b/>
          <w:u w:val="single"/>
        </w:rPr>
        <w:t>Key Stage 2</w:t>
      </w:r>
    </w:p>
    <w:p w:rsidR="00EE4CB3" w:rsidRPr="00DF12E6" w:rsidRDefault="00DF12E6" w:rsidP="008A59DC">
      <w:r>
        <w:t xml:space="preserve">Not surprisingly there are more changes between the </w:t>
      </w:r>
      <w:r w:rsidR="00574FAE">
        <w:t xml:space="preserve">purpose and aims </w:t>
      </w:r>
      <w:r>
        <w:t>at Key Stage 2, but maybe not as many as you might think.</w:t>
      </w:r>
    </w:p>
    <w:p w:rsidR="00EE4CB3" w:rsidRDefault="00EE4CB3" w:rsidP="00EE4CB3">
      <w:pPr>
        <w:rPr>
          <w:b/>
        </w:rPr>
      </w:pPr>
      <w:bookmarkStart w:id="12" w:name="OLE_LINK41"/>
      <w:r>
        <w:rPr>
          <w:b/>
        </w:rPr>
        <w:t xml:space="preserve">Key Stage 2: </w:t>
      </w:r>
      <w:bookmarkEnd w:id="12"/>
      <w:r>
        <w:rPr>
          <w:b/>
        </w:rPr>
        <w:t>Purpose &amp; Aims</w:t>
      </w:r>
    </w:p>
    <w:tbl>
      <w:tblPr>
        <w:tblStyle w:val="TableGrid"/>
        <w:tblW w:w="0" w:type="auto"/>
        <w:tblLook w:val="00BF"/>
      </w:tblPr>
      <w:tblGrid>
        <w:gridCol w:w="3093"/>
        <w:gridCol w:w="3093"/>
        <w:gridCol w:w="3093"/>
      </w:tblGrid>
      <w:tr w:rsidR="00EE4CB3">
        <w:tc>
          <w:tcPr>
            <w:tcW w:w="3093" w:type="dxa"/>
          </w:tcPr>
          <w:p w:rsidR="00EE4CB3" w:rsidRPr="00B2323D" w:rsidRDefault="00EE4CB3" w:rsidP="008A59DC">
            <w:pPr>
              <w:rPr>
                <w:b/>
                <w:sz w:val="20"/>
              </w:rPr>
            </w:pPr>
            <w:bookmarkStart w:id="13" w:name="OLE_LINK31"/>
            <w:r w:rsidRPr="00B2323D">
              <w:rPr>
                <w:b/>
                <w:sz w:val="20"/>
              </w:rPr>
              <w:t>Curriculum 2000</w:t>
            </w:r>
            <w:bookmarkEnd w:id="13"/>
          </w:p>
        </w:tc>
        <w:tc>
          <w:tcPr>
            <w:tcW w:w="3093" w:type="dxa"/>
          </w:tcPr>
          <w:p w:rsidR="00EE4CB3" w:rsidRPr="00B2323D" w:rsidRDefault="00EE4CB3" w:rsidP="008A59DC">
            <w:pPr>
              <w:rPr>
                <w:b/>
                <w:sz w:val="20"/>
              </w:rPr>
            </w:pPr>
            <w:bookmarkStart w:id="14" w:name="OLE_LINK32"/>
            <w:r w:rsidRPr="00B2323D">
              <w:rPr>
                <w:b/>
                <w:sz w:val="20"/>
              </w:rPr>
              <w:t>New Curriculum</w:t>
            </w:r>
            <w:bookmarkEnd w:id="14"/>
          </w:p>
        </w:tc>
        <w:tc>
          <w:tcPr>
            <w:tcW w:w="3093" w:type="dxa"/>
          </w:tcPr>
          <w:p w:rsidR="00EE4CB3" w:rsidRPr="00B2323D" w:rsidRDefault="00EE4CB3" w:rsidP="008A59DC">
            <w:pPr>
              <w:rPr>
                <w:b/>
                <w:sz w:val="20"/>
              </w:rPr>
            </w:pPr>
            <w:bookmarkStart w:id="15" w:name="OLE_LINK33"/>
            <w:r w:rsidRPr="00B2323D">
              <w:rPr>
                <w:b/>
                <w:sz w:val="20"/>
              </w:rPr>
              <w:t>Differences</w:t>
            </w:r>
            <w:bookmarkEnd w:id="15"/>
          </w:p>
        </w:tc>
      </w:tr>
      <w:tr w:rsidR="00EE4CB3">
        <w:tc>
          <w:tcPr>
            <w:tcW w:w="3093" w:type="dxa"/>
          </w:tcPr>
          <w:p w:rsidR="00EE4CB3" w:rsidRPr="00B2323D" w:rsidRDefault="00EE4CB3" w:rsidP="008A59DC">
            <w:pPr>
              <w:rPr>
                <w:sz w:val="20"/>
              </w:rPr>
            </w:pPr>
            <w:r w:rsidRPr="00B2323D">
              <w:rPr>
                <w:b/>
                <w:sz w:val="20"/>
              </w:rPr>
              <w:t>Chronological understanding</w:t>
            </w:r>
            <w:r w:rsidRPr="00B2323D">
              <w:rPr>
                <w:sz w:val="20"/>
              </w:rPr>
              <w:t xml:space="preserve"> – events, people &amp; changes in correct periods of time</w:t>
            </w:r>
          </w:p>
        </w:tc>
        <w:tc>
          <w:tcPr>
            <w:tcW w:w="3093" w:type="dxa"/>
          </w:tcPr>
          <w:p w:rsidR="00EE4CB3" w:rsidRPr="00B2323D" w:rsidRDefault="00EE4CB3" w:rsidP="008A59DC">
            <w:pPr>
              <w:rPr>
                <w:sz w:val="20"/>
              </w:rPr>
            </w:pPr>
            <w:r w:rsidRPr="00B2323D">
              <w:rPr>
                <w:sz w:val="20"/>
              </w:rPr>
              <w:t xml:space="preserve">- </w:t>
            </w:r>
            <w:r w:rsidR="00DF12E6">
              <w:rPr>
                <w:sz w:val="20"/>
              </w:rPr>
              <w:t>D</w:t>
            </w:r>
            <w:r w:rsidR="00DF12E6" w:rsidRPr="00DF12E6">
              <w:rPr>
                <w:sz w:val="20"/>
              </w:rPr>
              <w:t xml:space="preserve">evelop a chronologically secure knowledge and understanding </w:t>
            </w:r>
          </w:p>
        </w:tc>
        <w:tc>
          <w:tcPr>
            <w:tcW w:w="3093" w:type="dxa"/>
          </w:tcPr>
          <w:p w:rsidR="00EE4CB3" w:rsidRPr="00B2323D" w:rsidRDefault="00EE4CB3" w:rsidP="008A59DC">
            <w:pPr>
              <w:rPr>
                <w:sz w:val="20"/>
              </w:rPr>
            </w:pPr>
            <w:r w:rsidRPr="00B2323D">
              <w:rPr>
                <w:sz w:val="20"/>
              </w:rPr>
              <w:t>No change</w:t>
            </w:r>
          </w:p>
        </w:tc>
      </w:tr>
      <w:tr w:rsidR="00EE4CB3">
        <w:tc>
          <w:tcPr>
            <w:tcW w:w="3093" w:type="dxa"/>
          </w:tcPr>
          <w:p w:rsidR="00EE4CB3" w:rsidRPr="00B2323D" w:rsidRDefault="00EE4CB3" w:rsidP="008A59DC">
            <w:pPr>
              <w:rPr>
                <w:sz w:val="20"/>
              </w:rPr>
            </w:pPr>
            <w:r w:rsidRPr="00B2323D">
              <w:rPr>
                <w:b/>
                <w:sz w:val="20"/>
              </w:rPr>
              <w:t>Vocabulary</w:t>
            </w:r>
            <w:r>
              <w:rPr>
                <w:b/>
                <w:sz w:val="20"/>
              </w:rPr>
              <w:t xml:space="preserve"> </w:t>
            </w:r>
            <w:r>
              <w:rPr>
                <w:sz w:val="20"/>
              </w:rPr>
              <w:t>– use dates, passing of time, incl. ancient, modern etc</w:t>
            </w:r>
          </w:p>
        </w:tc>
        <w:tc>
          <w:tcPr>
            <w:tcW w:w="3093" w:type="dxa"/>
          </w:tcPr>
          <w:p w:rsidR="00DF12E6" w:rsidRPr="00DF12E6" w:rsidRDefault="00EE4CB3" w:rsidP="00DF12E6">
            <w:pPr>
              <w:rPr>
                <w:sz w:val="20"/>
              </w:rPr>
            </w:pPr>
            <w:r>
              <w:rPr>
                <w:sz w:val="20"/>
              </w:rPr>
              <w:t xml:space="preserve"> - </w:t>
            </w:r>
            <w:r w:rsidR="00DF12E6">
              <w:rPr>
                <w:sz w:val="20"/>
              </w:rPr>
              <w:t>D</w:t>
            </w:r>
            <w:r w:rsidR="00DF12E6" w:rsidRPr="00DF12E6">
              <w:rPr>
                <w:sz w:val="20"/>
              </w:rPr>
              <w:t xml:space="preserve">evelop the appropriate use of historical terms </w:t>
            </w:r>
          </w:p>
          <w:p w:rsidR="00EE4CB3" w:rsidRPr="00B2323D" w:rsidRDefault="00EE4CB3" w:rsidP="00B2323D">
            <w:pPr>
              <w:rPr>
                <w:sz w:val="20"/>
              </w:rPr>
            </w:pPr>
          </w:p>
        </w:tc>
        <w:tc>
          <w:tcPr>
            <w:tcW w:w="3093" w:type="dxa"/>
          </w:tcPr>
          <w:p w:rsidR="00EE4CB3" w:rsidRPr="00B2323D" w:rsidRDefault="00EE4CB3" w:rsidP="008A59DC">
            <w:pPr>
              <w:rPr>
                <w:sz w:val="20"/>
              </w:rPr>
            </w:pPr>
            <w:r>
              <w:rPr>
                <w:sz w:val="20"/>
              </w:rPr>
              <w:t>No change</w:t>
            </w:r>
          </w:p>
        </w:tc>
      </w:tr>
      <w:tr w:rsidR="00EE4CB3">
        <w:tc>
          <w:tcPr>
            <w:tcW w:w="3093" w:type="dxa"/>
          </w:tcPr>
          <w:p w:rsidR="00EE4CB3" w:rsidRPr="00B2323D" w:rsidRDefault="00EE4CB3" w:rsidP="008A59DC">
            <w:pPr>
              <w:rPr>
                <w:sz w:val="20"/>
              </w:rPr>
            </w:pPr>
            <w:r w:rsidRPr="00B2323D">
              <w:rPr>
                <w:b/>
                <w:sz w:val="20"/>
              </w:rPr>
              <w:t xml:space="preserve">Features </w:t>
            </w:r>
            <w:r>
              <w:rPr>
                <w:b/>
                <w:sz w:val="20"/>
              </w:rPr>
              <w:t>of the past –</w:t>
            </w:r>
            <w:r w:rsidRPr="00B2323D">
              <w:rPr>
                <w:b/>
                <w:sz w:val="20"/>
              </w:rPr>
              <w:t xml:space="preserve"> </w:t>
            </w:r>
            <w:r>
              <w:rPr>
                <w:sz w:val="20"/>
              </w:rPr>
              <w:t xml:space="preserve">of periods &amp; societies, </w:t>
            </w:r>
            <w:proofErr w:type="spellStart"/>
            <w:r>
              <w:rPr>
                <w:sz w:val="20"/>
              </w:rPr>
              <w:t>incl</w:t>
            </w:r>
            <w:proofErr w:type="spellEnd"/>
            <w:r>
              <w:rPr>
                <w:sz w:val="20"/>
              </w:rPr>
              <w:t xml:space="preserve"> ideas, beliefs, attitudes &amp; experiences</w:t>
            </w:r>
          </w:p>
        </w:tc>
        <w:tc>
          <w:tcPr>
            <w:tcW w:w="3093" w:type="dxa"/>
          </w:tcPr>
          <w:p w:rsidR="00EE4CB3" w:rsidRPr="00752F29" w:rsidRDefault="00EE4CB3" w:rsidP="0073098A">
            <w:pPr>
              <w:rPr>
                <w:color w:val="FF0000"/>
                <w:sz w:val="20"/>
              </w:rPr>
            </w:pPr>
            <w:r w:rsidRPr="00752F29">
              <w:rPr>
                <w:color w:val="FF0000"/>
                <w:sz w:val="20"/>
              </w:rPr>
              <w:t xml:space="preserve">- </w:t>
            </w:r>
            <w:r w:rsidR="00752F29">
              <w:rPr>
                <w:color w:val="FF0000"/>
                <w:sz w:val="20"/>
              </w:rPr>
              <w:t>K</w:t>
            </w:r>
            <w:r w:rsidR="0073098A" w:rsidRPr="00752F29">
              <w:rPr>
                <w:color w:val="FF0000"/>
                <w:sz w:val="20"/>
              </w:rPr>
              <w:t xml:space="preserve">now and understand significant aspects of history: nature of ancient civilisations; expansion &amp; dissolution empires; characteristic features of past non-European societies; achievements &amp; follies of mankind </w:t>
            </w:r>
          </w:p>
        </w:tc>
        <w:tc>
          <w:tcPr>
            <w:tcW w:w="3093" w:type="dxa"/>
          </w:tcPr>
          <w:p w:rsidR="00EE4CB3" w:rsidRPr="00B2323D" w:rsidRDefault="00752F29" w:rsidP="00752F29">
            <w:pPr>
              <w:rPr>
                <w:sz w:val="20"/>
              </w:rPr>
            </w:pPr>
            <w:r>
              <w:rPr>
                <w:sz w:val="20"/>
              </w:rPr>
              <w:t xml:space="preserve">The aims for the new curriculum are taken from the over aims of history </w:t>
            </w:r>
            <w:proofErr w:type="spellStart"/>
            <w:r>
              <w:rPr>
                <w:sz w:val="20"/>
              </w:rPr>
              <w:t>PoS</w:t>
            </w:r>
            <w:proofErr w:type="spellEnd"/>
            <w:r>
              <w:rPr>
                <w:sz w:val="20"/>
              </w:rPr>
              <w:t xml:space="preserve"> &amp; include KS3. There does seem a shift in emphasis here, but the difference relies on interpretation of ‘aspects’ &amp; ‘nature’, both terms are ambiguous.</w:t>
            </w:r>
          </w:p>
        </w:tc>
      </w:tr>
      <w:tr w:rsidR="00EE4CB3">
        <w:tc>
          <w:tcPr>
            <w:tcW w:w="3093" w:type="dxa"/>
          </w:tcPr>
          <w:p w:rsidR="00EE4CB3" w:rsidRPr="00B2323D" w:rsidRDefault="00EE4CB3" w:rsidP="008A59DC">
            <w:pPr>
              <w:rPr>
                <w:sz w:val="20"/>
              </w:rPr>
            </w:pPr>
            <w:r w:rsidRPr="00AB4C2B">
              <w:rPr>
                <w:b/>
                <w:sz w:val="20"/>
              </w:rPr>
              <w:t>Diversity</w:t>
            </w:r>
            <w:r>
              <w:rPr>
                <w:sz w:val="20"/>
              </w:rPr>
              <w:t xml:space="preserve"> – social, cultural, religious &amp; ethnic</w:t>
            </w:r>
          </w:p>
        </w:tc>
        <w:tc>
          <w:tcPr>
            <w:tcW w:w="3093" w:type="dxa"/>
          </w:tcPr>
          <w:p w:rsidR="00EE4CB3" w:rsidRPr="00752F29" w:rsidRDefault="00752F29" w:rsidP="008A59DC">
            <w:pPr>
              <w:rPr>
                <w:color w:val="FF0000"/>
                <w:sz w:val="20"/>
              </w:rPr>
            </w:pPr>
            <w:r w:rsidRPr="00752F29">
              <w:rPr>
                <w:color w:val="FF0000"/>
                <w:sz w:val="20"/>
              </w:rPr>
              <w:t xml:space="preserve">- Gain historical perspective by placing their growing knowledge into different contexts </w:t>
            </w:r>
          </w:p>
        </w:tc>
        <w:tc>
          <w:tcPr>
            <w:tcW w:w="3093" w:type="dxa"/>
          </w:tcPr>
          <w:p w:rsidR="00EE4CB3" w:rsidRPr="00B2323D" w:rsidRDefault="00752F29" w:rsidP="008A59DC">
            <w:pPr>
              <w:rPr>
                <w:sz w:val="20"/>
              </w:rPr>
            </w:pPr>
            <w:r>
              <w:rPr>
                <w:sz w:val="20"/>
              </w:rPr>
              <w:t>This is a significant difference, the new curriculum putting much less emphasis on diversity. Although, again, it would seem to be a matter of interpretation. ‘Contexts’ is a very wide term.</w:t>
            </w:r>
          </w:p>
        </w:tc>
      </w:tr>
      <w:tr w:rsidR="00EE4CB3">
        <w:tc>
          <w:tcPr>
            <w:tcW w:w="3093" w:type="dxa"/>
          </w:tcPr>
          <w:p w:rsidR="00EE4CB3" w:rsidRPr="00B2323D" w:rsidRDefault="00EE4CB3" w:rsidP="008A59DC">
            <w:pPr>
              <w:rPr>
                <w:sz w:val="20"/>
              </w:rPr>
            </w:pPr>
            <w:r w:rsidRPr="00AB4C2B">
              <w:rPr>
                <w:b/>
                <w:sz w:val="20"/>
              </w:rPr>
              <w:t>Causes</w:t>
            </w:r>
            <w:r>
              <w:rPr>
                <w:sz w:val="20"/>
              </w:rPr>
              <w:t xml:space="preserve"> – identify &amp; describe reasons for &amp; against historical events, situations &amp; changes</w:t>
            </w:r>
          </w:p>
        </w:tc>
        <w:tc>
          <w:tcPr>
            <w:tcW w:w="3093" w:type="dxa"/>
          </w:tcPr>
          <w:p w:rsidR="00EE4CB3" w:rsidRPr="00B2323D" w:rsidRDefault="0073098A" w:rsidP="008A59DC">
            <w:pPr>
              <w:rPr>
                <w:sz w:val="20"/>
              </w:rPr>
            </w:pPr>
            <w:r>
              <w:rPr>
                <w:sz w:val="20"/>
              </w:rPr>
              <w:t>- …</w:t>
            </w:r>
            <w:proofErr w:type="gramStart"/>
            <w:r w:rsidRPr="0073098A">
              <w:rPr>
                <w:sz w:val="20"/>
              </w:rPr>
              <w:t>questions</w:t>
            </w:r>
            <w:proofErr w:type="gramEnd"/>
            <w:r w:rsidRPr="0073098A">
              <w:rPr>
                <w:sz w:val="20"/>
              </w:rPr>
              <w:t xml:space="preserve"> about change, cause, similarity and difference, and significance </w:t>
            </w:r>
          </w:p>
        </w:tc>
        <w:tc>
          <w:tcPr>
            <w:tcW w:w="3093" w:type="dxa"/>
          </w:tcPr>
          <w:p w:rsidR="00EE4CB3" w:rsidRPr="00B2323D" w:rsidRDefault="00752F29" w:rsidP="008A59DC">
            <w:pPr>
              <w:rPr>
                <w:sz w:val="20"/>
              </w:rPr>
            </w:pPr>
            <w:r>
              <w:rPr>
                <w:sz w:val="20"/>
              </w:rPr>
              <w:t>No change</w:t>
            </w:r>
          </w:p>
        </w:tc>
      </w:tr>
      <w:tr w:rsidR="00EE4CB3">
        <w:tc>
          <w:tcPr>
            <w:tcW w:w="3093" w:type="dxa"/>
          </w:tcPr>
          <w:p w:rsidR="00EE4CB3" w:rsidRPr="00AB4C2B" w:rsidRDefault="00EE4CB3" w:rsidP="008A59DC">
            <w:pPr>
              <w:rPr>
                <w:sz w:val="20"/>
              </w:rPr>
            </w:pPr>
            <w:r>
              <w:rPr>
                <w:b/>
                <w:sz w:val="20"/>
              </w:rPr>
              <w:t xml:space="preserve">Links – </w:t>
            </w:r>
            <w:r>
              <w:rPr>
                <w:sz w:val="20"/>
              </w:rPr>
              <w:t>describe &amp; make links between events, situations etc</w:t>
            </w:r>
          </w:p>
        </w:tc>
        <w:tc>
          <w:tcPr>
            <w:tcW w:w="3093" w:type="dxa"/>
          </w:tcPr>
          <w:p w:rsidR="0073098A" w:rsidRDefault="0073098A" w:rsidP="008A59DC">
            <w:pPr>
              <w:rPr>
                <w:sz w:val="20"/>
              </w:rPr>
            </w:pPr>
            <w:r>
              <w:rPr>
                <w:sz w:val="20"/>
              </w:rPr>
              <w:t>- N</w:t>
            </w:r>
            <w:r w:rsidRPr="0073098A">
              <w:rPr>
                <w:sz w:val="20"/>
              </w:rPr>
              <w:t xml:space="preserve">ote connections, contrasts and trends over time </w:t>
            </w:r>
          </w:p>
          <w:p w:rsidR="00EE4CB3" w:rsidRPr="00B2323D" w:rsidRDefault="0073098A" w:rsidP="008A59DC">
            <w:pPr>
              <w:rPr>
                <w:sz w:val="20"/>
              </w:rPr>
            </w:pPr>
            <w:r>
              <w:rPr>
                <w:sz w:val="20"/>
              </w:rPr>
              <w:t>- E</w:t>
            </w:r>
            <w:r w:rsidRPr="0073098A">
              <w:rPr>
                <w:sz w:val="20"/>
              </w:rPr>
              <w:t>stablishing clear narratives within and across</w:t>
            </w:r>
            <w:r>
              <w:rPr>
                <w:sz w:val="20"/>
              </w:rPr>
              <w:t xml:space="preserve"> periods of study</w:t>
            </w:r>
            <w:r w:rsidRPr="0073098A">
              <w:rPr>
                <w:sz w:val="20"/>
              </w:rPr>
              <w:t xml:space="preserve"> </w:t>
            </w:r>
          </w:p>
        </w:tc>
        <w:tc>
          <w:tcPr>
            <w:tcW w:w="3093" w:type="dxa"/>
          </w:tcPr>
          <w:p w:rsidR="00EE4CB3" w:rsidRPr="00B2323D" w:rsidRDefault="00752F29" w:rsidP="008A59DC">
            <w:pPr>
              <w:rPr>
                <w:sz w:val="20"/>
              </w:rPr>
            </w:pPr>
            <w:r>
              <w:rPr>
                <w:sz w:val="20"/>
              </w:rPr>
              <w:t>Little change, although the new curriculum does put a welcome emphasis on narrative in both KS1 &amp; KS2</w:t>
            </w:r>
          </w:p>
        </w:tc>
      </w:tr>
      <w:tr w:rsidR="00EE4CB3">
        <w:tc>
          <w:tcPr>
            <w:tcW w:w="3093" w:type="dxa"/>
          </w:tcPr>
          <w:p w:rsidR="00EE4CB3" w:rsidRPr="00AB4C2B" w:rsidRDefault="00EE4CB3" w:rsidP="008A59DC">
            <w:pPr>
              <w:rPr>
                <w:sz w:val="20"/>
              </w:rPr>
            </w:pPr>
            <w:r>
              <w:rPr>
                <w:b/>
                <w:sz w:val="20"/>
              </w:rPr>
              <w:t xml:space="preserve">Historical interpretation – </w:t>
            </w:r>
            <w:r>
              <w:rPr>
                <w:sz w:val="20"/>
              </w:rPr>
              <w:t>Recognise the past is represented &amp; interpreted in diff ways</w:t>
            </w:r>
          </w:p>
        </w:tc>
        <w:tc>
          <w:tcPr>
            <w:tcW w:w="3093" w:type="dxa"/>
          </w:tcPr>
          <w:p w:rsidR="00EE4CB3" w:rsidRPr="00B2323D" w:rsidRDefault="0073098A" w:rsidP="008A59DC">
            <w:pPr>
              <w:rPr>
                <w:sz w:val="20"/>
              </w:rPr>
            </w:pPr>
            <w:r>
              <w:rPr>
                <w:sz w:val="20"/>
              </w:rPr>
              <w:t xml:space="preserve"> - U</w:t>
            </w:r>
            <w:r w:rsidRPr="0073098A">
              <w:rPr>
                <w:sz w:val="20"/>
              </w:rPr>
              <w:t xml:space="preserve">nderstand how our knowledge of the past is constructed from a range of sources and that different versions of past events may exist, giving some reasons for this. </w:t>
            </w:r>
          </w:p>
        </w:tc>
        <w:tc>
          <w:tcPr>
            <w:tcW w:w="3093" w:type="dxa"/>
          </w:tcPr>
          <w:p w:rsidR="00EE4CB3" w:rsidRPr="00B2323D" w:rsidRDefault="00752F29" w:rsidP="008A59DC">
            <w:pPr>
              <w:rPr>
                <w:sz w:val="20"/>
              </w:rPr>
            </w:pPr>
            <w:r>
              <w:rPr>
                <w:sz w:val="20"/>
              </w:rPr>
              <w:t>No change</w:t>
            </w:r>
          </w:p>
        </w:tc>
      </w:tr>
      <w:tr w:rsidR="00EE4CB3">
        <w:tc>
          <w:tcPr>
            <w:tcW w:w="3093" w:type="dxa"/>
          </w:tcPr>
          <w:p w:rsidR="00EE4CB3" w:rsidRPr="00EE4CB3" w:rsidRDefault="00EE4CB3" w:rsidP="008A59DC">
            <w:pPr>
              <w:rPr>
                <w:sz w:val="20"/>
              </w:rPr>
            </w:pPr>
            <w:r>
              <w:rPr>
                <w:b/>
                <w:sz w:val="20"/>
              </w:rPr>
              <w:t xml:space="preserve">Historical Enquiry – </w:t>
            </w:r>
            <w:r>
              <w:rPr>
                <w:sz w:val="20"/>
              </w:rPr>
              <w:t>find out about the past using diff media</w:t>
            </w:r>
          </w:p>
        </w:tc>
        <w:tc>
          <w:tcPr>
            <w:tcW w:w="3093" w:type="dxa"/>
          </w:tcPr>
          <w:p w:rsidR="00EE4CB3" w:rsidRPr="00752F29" w:rsidRDefault="0073098A" w:rsidP="0073098A">
            <w:pPr>
              <w:rPr>
                <w:color w:val="FF0000"/>
                <w:sz w:val="20"/>
              </w:rPr>
            </w:pPr>
            <w:r w:rsidRPr="00752F29">
              <w:rPr>
                <w:color w:val="FF0000"/>
                <w:sz w:val="20"/>
              </w:rPr>
              <w:t xml:space="preserve">- Understand the methods of historical enquiry, how evidence is used to make historical claims, &amp; discern how &amp; why contrasting arguments &amp; interpretations of the past have been constructed </w:t>
            </w:r>
          </w:p>
        </w:tc>
        <w:tc>
          <w:tcPr>
            <w:tcW w:w="3093" w:type="dxa"/>
          </w:tcPr>
          <w:p w:rsidR="00EE4CB3" w:rsidRPr="00EE4CB3" w:rsidRDefault="00752F29" w:rsidP="008A59DC">
            <w:pPr>
              <w:rPr>
                <w:sz w:val="20"/>
              </w:rPr>
            </w:pPr>
            <w:r>
              <w:rPr>
                <w:sz w:val="20"/>
              </w:rPr>
              <w:t xml:space="preserve">No change </w:t>
            </w:r>
          </w:p>
        </w:tc>
      </w:tr>
      <w:tr w:rsidR="00EE4CB3">
        <w:tc>
          <w:tcPr>
            <w:tcW w:w="3093" w:type="dxa"/>
          </w:tcPr>
          <w:p w:rsidR="00EE4CB3" w:rsidRPr="00EE4CB3" w:rsidRDefault="00EE4CB3" w:rsidP="008A59DC">
            <w:pPr>
              <w:rPr>
                <w:sz w:val="20"/>
              </w:rPr>
            </w:pPr>
            <w:r w:rsidRPr="00EE4CB3">
              <w:rPr>
                <w:b/>
                <w:sz w:val="20"/>
              </w:rPr>
              <w:t xml:space="preserve">Questioning </w:t>
            </w:r>
            <w:r>
              <w:rPr>
                <w:b/>
                <w:sz w:val="20"/>
              </w:rPr>
              <w:t>–</w:t>
            </w:r>
            <w:r>
              <w:rPr>
                <w:sz w:val="20"/>
              </w:rPr>
              <w:t xml:space="preserve"> ask &amp; answer questions, select &amp; record information</w:t>
            </w:r>
          </w:p>
        </w:tc>
        <w:tc>
          <w:tcPr>
            <w:tcW w:w="3093" w:type="dxa"/>
          </w:tcPr>
          <w:p w:rsidR="0073098A" w:rsidRPr="0073098A" w:rsidRDefault="0073098A" w:rsidP="0073098A">
            <w:pPr>
              <w:rPr>
                <w:sz w:val="20"/>
              </w:rPr>
            </w:pPr>
            <w:r>
              <w:rPr>
                <w:sz w:val="20"/>
              </w:rPr>
              <w:t>- R</w:t>
            </w:r>
            <w:r w:rsidRPr="0073098A">
              <w:rPr>
                <w:sz w:val="20"/>
              </w:rPr>
              <w:t xml:space="preserve">egularly address and sometimes devise historically valid questions </w:t>
            </w:r>
          </w:p>
          <w:p w:rsidR="00EE4CB3" w:rsidRPr="00EE4CB3" w:rsidRDefault="00EE4CB3" w:rsidP="008A59DC">
            <w:pPr>
              <w:rPr>
                <w:sz w:val="20"/>
              </w:rPr>
            </w:pPr>
          </w:p>
        </w:tc>
        <w:tc>
          <w:tcPr>
            <w:tcW w:w="3093" w:type="dxa"/>
          </w:tcPr>
          <w:p w:rsidR="00EE4CB3" w:rsidRPr="00EE4CB3" w:rsidRDefault="00752F29" w:rsidP="008A59DC">
            <w:pPr>
              <w:rPr>
                <w:sz w:val="20"/>
              </w:rPr>
            </w:pPr>
            <w:r>
              <w:rPr>
                <w:sz w:val="20"/>
              </w:rPr>
              <w:t>There is a small change in emphasis here with the introduction of the word ‘sometimes’</w:t>
            </w:r>
          </w:p>
        </w:tc>
      </w:tr>
      <w:tr w:rsidR="00EE4CB3">
        <w:tc>
          <w:tcPr>
            <w:tcW w:w="3093" w:type="dxa"/>
          </w:tcPr>
          <w:p w:rsidR="00EE4CB3" w:rsidRPr="00EE4CB3" w:rsidRDefault="00EE4CB3" w:rsidP="008A59DC">
            <w:pPr>
              <w:rPr>
                <w:sz w:val="20"/>
              </w:rPr>
            </w:pPr>
            <w:r>
              <w:rPr>
                <w:b/>
                <w:sz w:val="20"/>
              </w:rPr>
              <w:t xml:space="preserve">Organise – </w:t>
            </w:r>
            <w:r>
              <w:rPr>
                <w:sz w:val="20"/>
              </w:rPr>
              <w:t>Recall, select &amp; organise information</w:t>
            </w:r>
          </w:p>
        </w:tc>
        <w:tc>
          <w:tcPr>
            <w:tcW w:w="3093" w:type="dxa"/>
          </w:tcPr>
          <w:p w:rsidR="00EE4CB3" w:rsidRPr="00EE4CB3" w:rsidRDefault="0073098A" w:rsidP="008A59DC">
            <w:pPr>
              <w:rPr>
                <w:sz w:val="20"/>
              </w:rPr>
            </w:pPr>
            <w:r>
              <w:rPr>
                <w:sz w:val="20"/>
              </w:rPr>
              <w:t>- C</w:t>
            </w:r>
            <w:r w:rsidRPr="0073098A">
              <w:rPr>
                <w:sz w:val="20"/>
              </w:rPr>
              <w:t xml:space="preserve">onstruct informed responses that involve thoughtful selection and organisation of relevant historical information </w:t>
            </w:r>
          </w:p>
        </w:tc>
        <w:tc>
          <w:tcPr>
            <w:tcW w:w="3093" w:type="dxa"/>
          </w:tcPr>
          <w:p w:rsidR="00EE4CB3" w:rsidRPr="00EE4CB3" w:rsidRDefault="001E3771" w:rsidP="008A59DC">
            <w:pPr>
              <w:rPr>
                <w:sz w:val="20"/>
              </w:rPr>
            </w:pPr>
            <w:r>
              <w:rPr>
                <w:sz w:val="20"/>
              </w:rPr>
              <w:t>No change</w:t>
            </w:r>
          </w:p>
        </w:tc>
      </w:tr>
      <w:tr w:rsidR="00EE4CB3">
        <w:tc>
          <w:tcPr>
            <w:tcW w:w="3093" w:type="dxa"/>
          </w:tcPr>
          <w:p w:rsidR="00EE4CB3" w:rsidRPr="00EE4CB3" w:rsidRDefault="00EE4CB3" w:rsidP="008A59DC">
            <w:pPr>
              <w:rPr>
                <w:sz w:val="20"/>
              </w:rPr>
            </w:pPr>
            <w:r>
              <w:rPr>
                <w:b/>
                <w:sz w:val="20"/>
              </w:rPr>
              <w:t xml:space="preserve">Communicate – </w:t>
            </w:r>
            <w:r>
              <w:rPr>
                <w:sz w:val="20"/>
              </w:rPr>
              <w:t>Communicate knowledge &amp; understanding in a variety of ways</w:t>
            </w:r>
          </w:p>
        </w:tc>
        <w:tc>
          <w:tcPr>
            <w:tcW w:w="3093" w:type="dxa"/>
          </w:tcPr>
          <w:p w:rsidR="00EE4CB3" w:rsidRPr="00752F29" w:rsidRDefault="00752F29" w:rsidP="00752F29">
            <w:pPr>
              <w:rPr>
                <w:color w:val="FF0000"/>
                <w:sz w:val="20"/>
              </w:rPr>
            </w:pPr>
            <w:r w:rsidRPr="00752F29">
              <w:rPr>
                <w:color w:val="FF0000"/>
                <w:sz w:val="20"/>
              </w:rPr>
              <w:t xml:space="preserve">- Make connections, draw contrasts, analyse trends, frame historically-valid questions and create their own structured accounts, including written narratives and analyses </w:t>
            </w:r>
          </w:p>
        </w:tc>
        <w:tc>
          <w:tcPr>
            <w:tcW w:w="3093" w:type="dxa"/>
          </w:tcPr>
          <w:p w:rsidR="00EE4CB3" w:rsidRPr="00B2323D" w:rsidRDefault="001E3771" w:rsidP="008A59DC">
            <w:pPr>
              <w:rPr>
                <w:sz w:val="20"/>
              </w:rPr>
            </w:pPr>
            <w:r>
              <w:rPr>
                <w:sz w:val="20"/>
              </w:rPr>
              <w:t>No change</w:t>
            </w:r>
          </w:p>
        </w:tc>
      </w:tr>
    </w:tbl>
    <w:p w:rsidR="00574FAE" w:rsidRDefault="00574FAE" w:rsidP="008A59DC">
      <w:pPr>
        <w:rPr>
          <w:b/>
        </w:rPr>
      </w:pPr>
    </w:p>
    <w:p w:rsidR="008F4F9B" w:rsidRPr="00574FAE" w:rsidRDefault="00574FAE" w:rsidP="008A59DC">
      <w:r w:rsidRPr="00574FAE">
        <w:t xml:space="preserve">The really noticeable </w:t>
      </w:r>
      <w:r>
        <w:t>changes are in the units of study.</w:t>
      </w:r>
    </w:p>
    <w:p w:rsidR="008F4F9B" w:rsidRDefault="008F4F9B" w:rsidP="008F4F9B">
      <w:pPr>
        <w:rPr>
          <w:b/>
        </w:rPr>
      </w:pPr>
      <w:r>
        <w:rPr>
          <w:b/>
        </w:rPr>
        <w:t>KS.2 Breadth of Study</w:t>
      </w:r>
    </w:p>
    <w:tbl>
      <w:tblPr>
        <w:tblStyle w:val="TableGrid"/>
        <w:tblW w:w="0" w:type="auto"/>
        <w:tblLook w:val="00BF"/>
      </w:tblPr>
      <w:tblGrid>
        <w:gridCol w:w="3093"/>
        <w:gridCol w:w="3093"/>
        <w:gridCol w:w="3093"/>
      </w:tblGrid>
      <w:tr w:rsidR="008F4F9B">
        <w:tc>
          <w:tcPr>
            <w:tcW w:w="3093" w:type="dxa"/>
          </w:tcPr>
          <w:p w:rsidR="008F4F9B" w:rsidRPr="008F4F9B" w:rsidRDefault="008F4F9B" w:rsidP="008A59DC">
            <w:pPr>
              <w:rPr>
                <w:b/>
                <w:sz w:val="20"/>
              </w:rPr>
            </w:pPr>
            <w:r w:rsidRPr="008F4F9B">
              <w:rPr>
                <w:b/>
                <w:sz w:val="20"/>
              </w:rPr>
              <w:t>Curriculum 2000</w:t>
            </w:r>
          </w:p>
        </w:tc>
        <w:tc>
          <w:tcPr>
            <w:tcW w:w="3093" w:type="dxa"/>
          </w:tcPr>
          <w:p w:rsidR="008F4F9B" w:rsidRPr="008F4F9B" w:rsidRDefault="008F4F9B" w:rsidP="008A59DC">
            <w:pPr>
              <w:rPr>
                <w:b/>
                <w:sz w:val="20"/>
              </w:rPr>
            </w:pPr>
            <w:r w:rsidRPr="008F4F9B">
              <w:rPr>
                <w:b/>
                <w:sz w:val="20"/>
              </w:rPr>
              <w:t>New Curriculum</w:t>
            </w:r>
          </w:p>
        </w:tc>
        <w:tc>
          <w:tcPr>
            <w:tcW w:w="3093" w:type="dxa"/>
          </w:tcPr>
          <w:p w:rsidR="008F4F9B" w:rsidRPr="008F4F9B" w:rsidRDefault="008F4F9B" w:rsidP="008A59DC">
            <w:pPr>
              <w:rPr>
                <w:b/>
                <w:sz w:val="20"/>
              </w:rPr>
            </w:pPr>
            <w:r w:rsidRPr="008F4F9B">
              <w:rPr>
                <w:b/>
                <w:sz w:val="20"/>
              </w:rPr>
              <w:t>Differences</w:t>
            </w:r>
          </w:p>
        </w:tc>
      </w:tr>
      <w:tr w:rsidR="008F4F9B">
        <w:tc>
          <w:tcPr>
            <w:tcW w:w="3093" w:type="dxa"/>
          </w:tcPr>
          <w:p w:rsidR="008F4F9B" w:rsidRPr="008F4F9B" w:rsidRDefault="008F4F9B" w:rsidP="008F4F9B">
            <w:pPr>
              <w:rPr>
                <w:sz w:val="20"/>
                <w:lang w:val="en-US"/>
              </w:rPr>
            </w:pPr>
            <w:r w:rsidRPr="008F4F9B">
              <w:rPr>
                <w:b/>
                <w:sz w:val="20"/>
                <w:lang w:val="en-US"/>
              </w:rPr>
              <w:t>Overview -</w:t>
            </w:r>
            <w:r>
              <w:rPr>
                <w:sz w:val="20"/>
                <w:lang w:val="en-US"/>
              </w:rPr>
              <w:t xml:space="preserve"> </w:t>
            </w:r>
            <w:r w:rsidRPr="008F4F9B">
              <w:rPr>
                <w:sz w:val="20"/>
                <w:lang w:val="en-US"/>
              </w:rPr>
              <w:t>During the key stage, pupils should be taught the Knowledge, skills and understanding through: a local history study</w:t>
            </w:r>
            <w:r>
              <w:rPr>
                <w:sz w:val="20"/>
                <w:lang w:val="en-US"/>
              </w:rPr>
              <w:t xml:space="preserve">; </w:t>
            </w:r>
            <w:r w:rsidRPr="008F4F9B">
              <w:rPr>
                <w:sz w:val="20"/>
                <w:lang w:val="en-US"/>
              </w:rPr>
              <w:t>three British history studies</w:t>
            </w:r>
            <w:r>
              <w:rPr>
                <w:sz w:val="20"/>
                <w:lang w:val="en-US"/>
              </w:rPr>
              <w:t xml:space="preserve">; </w:t>
            </w:r>
            <w:r w:rsidRPr="008F4F9B">
              <w:rPr>
                <w:sz w:val="20"/>
                <w:lang w:val="en-US"/>
              </w:rPr>
              <w:t>a European history study</w:t>
            </w:r>
            <w:r>
              <w:rPr>
                <w:sz w:val="20"/>
                <w:lang w:val="en-US"/>
              </w:rPr>
              <w:t xml:space="preserve">; </w:t>
            </w:r>
            <w:r w:rsidRPr="008F4F9B">
              <w:rPr>
                <w:sz w:val="20"/>
                <w:lang w:val="en-US"/>
              </w:rPr>
              <w:t>a world history study</w:t>
            </w:r>
          </w:p>
        </w:tc>
        <w:tc>
          <w:tcPr>
            <w:tcW w:w="3093" w:type="dxa"/>
          </w:tcPr>
          <w:p w:rsidR="008F4F9B" w:rsidRPr="008F4F9B" w:rsidRDefault="00D419A5" w:rsidP="00D419A5">
            <w:pPr>
              <w:rPr>
                <w:sz w:val="20"/>
              </w:rPr>
            </w:pPr>
            <w:r w:rsidRPr="00D419A5">
              <w:rPr>
                <w:b/>
                <w:sz w:val="20"/>
              </w:rPr>
              <w:t>Overview</w:t>
            </w:r>
            <w:r>
              <w:rPr>
                <w:sz w:val="20"/>
              </w:rPr>
              <w:t xml:space="preserve"> - </w:t>
            </w:r>
            <w:bookmarkStart w:id="16" w:name="OLE_LINK62"/>
            <w:r w:rsidRPr="00D419A5">
              <w:rPr>
                <w:sz w:val="20"/>
              </w:rPr>
              <w:t>In planning</w:t>
            </w:r>
            <w:r>
              <w:rPr>
                <w:sz w:val="20"/>
              </w:rPr>
              <w:t xml:space="preserve"> </w:t>
            </w:r>
            <w:r w:rsidRPr="00D419A5">
              <w:rPr>
                <w:sz w:val="20"/>
              </w:rPr>
              <w:t xml:space="preserve">teachers should </w:t>
            </w:r>
            <w:r w:rsidRPr="00D419A5">
              <w:rPr>
                <w:sz w:val="20"/>
                <w:u w:val="single"/>
              </w:rPr>
              <w:t>combine overview &amp; depth studies</w:t>
            </w:r>
            <w:bookmarkEnd w:id="16"/>
            <w:r w:rsidRPr="00D419A5">
              <w:rPr>
                <w:sz w:val="20"/>
              </w:rPr>
              <w:t xml:space="preserve"> to help pupils understand both the long arc of development and the complexity of specific aspects of the content. </w:t>
            </w:r>
          </w:p>
        </w:tc>
        <w:tc>
          <w:tcPr>
            <w:tcW w:w="3093" w:type="dxa"/>
          </w:tcPr>
          <w:p w:rsidR="008F4F9B" w:rsidRPr="008F4F9B" w:rsidRDefault="0039117E" w:rsidP="008A59DC">
            <w:pPr>
              <w:rPr>
                <w:sz w:val="20"/>
              </w:rPr>
            </w:pPr>
            <w:r>
              <w:rPr>
                <w:sz w:val="20"/>
              </w:rPr>
              <w:t xml:space="preserve">There is a shift here towards understanding </w:t>
            </w:r>
            <w:r w:rsidR="008836A6">
              <w:rPr>
                <w:sz w:val="20"/>
              </w:rPr>
              <w:t>how history ‘fits together’ &amp; events from one time period affect another. However, there is no requirement to teach the different areas of study chronologically (see below).</w:t>
            </w:r>
          </w:p>
        </w:tc>
      </w:tr>
      <w:tr w:rsidR="008F4F9B">
        <w:tc>
          <w:tcPr>
            <w:tcW w:w="3093" w:type="dxa"/>
          </w:tcPr>
          <w:p w:rsidR="008F4F9B" w:rsidRPr="008F4F9B" w:rsidRDefault="00CA20D5" w:rsidP="008A59DC">
            <w:pPr>
              <w:rPr>
                <w:b/>
                <w:sz w:val="20"/>
                <w:lang w:val="en-US"/>
              </w:rPr>
            </w:pPr>
            <w:r>
              <w:rPr>
                <w:b/>
                <w:sz w:val="20"/>
                <w:lang w:val="en-US"/>
              </w:rPr>
              <w:t xml:space="preserve">1. </w:t>
            </w:r>
            <w:r w:rsidR="008F4F9B" w:rsidRPr="008F4F9B">
              <w:rPr>
                <w:b/>
                <w:sz w:val="20"/>
                <w:lang w:val="en-US"/>
              </w:rPr>
              <w:t>Local history study</w:t>
            </w:r>
            <w:r w:rsidR="008F4F9B">
              <w:rPr>
                <w:b/>
                <w:sz w:val="20"/>
                <w:lang w:val="en-US"/>
              </w:rPr>
              <w:t xml:space="preserve">- </w:t>
            </w:r>
            <w:r w:rsidR="008F4F9B" w:rsidRPr="008F4F9B">
              <w:rPr>
                <w:sz w:val="20"/>
                <w:lang w:val="en-US"/>
              </w:rPr>
              <w:t>A study investigating how an aspect in the local area has changed over a long period of time, or how the locality was affected by a significant national or local event or development or by the work of a significant individual.</w:t>
            </w:r>
          </w:p>
        </w:tc>
        <w:tc>
          <w:tcPr>
            <w:tcW w:w="3093" w:type="dxa"/>
          </w:tcPr>
          <w:p w:rsidR="00D419A5" w:rsidRPr="00D419A5" w:rsidRDefault="00CA20D5" w:rsidP="00D419A5">
            <w:pPr>
              <w:rPr>
                <w:sz w:val="20"/>
              </w:rPr>
            </w:pPr>
            <w:r>
              <w:rPr>
                <w:b/>
                <w:sz w:val="20"/>
              </w:rPr>
              <w:t xml:space="preserve">1. </w:t>
            </w:r>
            <w:r w:rsidR="00D419A5">
              <w:rPr>
                <w:b/>
                <w:sz w:val="20"/>
              </w:rPr>
              <w:t>A</w:t>
            </w:r>
            <w:r w:rsidR="00D419A5" w:rsidRPr="00D419A5">
              <w:rPr>
                <w:b/>
                <w:sz w:val="20"/>
              </w:rPr>
              <w:t xml:space="preserve"> local history study</w:t>
            </w:r>
            <w:r w:rsidR="00D419A5" w:rsidRPr="00D419A5">
              <w:rPr>
                <w:sz w:val="20"/>
              </w:rPr>
              <w:t xml:space="preserve"> </w:t>
            </w:r>
            <w:r w:rsidR="00D419A5" w:rsidRPr="00D419A5">
              <w:rPr>
                <w:sz w:val="20"/>
                <w:u w:val="single"/>
              </w:rPr>
              <w:t>For example</w:t>
            </w:r>
            <w:r w:rsidR="00D419A5" w:rsidRPr="00D419A5">
              <w:rPr>
                <w:sz w:val="20"/>
              </w:rPr>
              <w:t xml:space="preserve">: </w:t>
            </w:r>
          </w:p>
          <w:p w:rsidR="00D419A5" w:rsidRPr="00D419A5" w:rsidRDefault="00D419A5" w:rsidP="00D419A5">
            <w:pPr>
              <w:rPr>
                <w:sz w:val="20"/>
              </w:rPr>
            </w:pPr>
            <w:r>
              <w:rPr>
                <w:sz w:val="20"/>
              </w:rPr>
              <w:t xml:space="preserve">- </w:t>
            </w:r>
            <w:proofErr w:type="gramStart"/>
            <w:r w:rsidRPr="00D419A5">
              <w:rPr>
                <w:sz w:val="20"/>
              </w:rPr>
              <w:t>a</w:t>
            </w:r>
            <w:proofErr w:type="gramEnd"/>
            <w:r w:rsidRPr="00D419A5">
              <w:rPr>
                <w:sz w:val="20"/>
              </w:rPr>
              <w:t xml:space="preserve"> depth study linked to one of the British areas of study listed </w:t>
            </w:r>
            <w:r w:rsidR="008836A6">
              <w:rPr>
                <w:sz w:val="20"/>
              </w:rPr>
              <w:t>below</w:t>
            </w:r>
          </w:p>
          <w:p w:rsidR="00D419A5" w:rsidRPr="00D419A5" w:rsidRDefault="00D419A5" w:rsidP="00D419A5">
            <w:pPr>
              <w:rPr>
                <w:sz w:val="20"/>
              </w:rPr>
            </w:pPr>
            <w:r>
              <w:rPr>
                <w:sz w:val="20"/>
              </w:rPr>
              <w:t xml:space="preserve">- </w:t>
            </w:r>
            <w:proofErr w:type="gramStart"/>
            <w:r w:rsidRPr="00D419A5">
              <w:rPr>
                <w:sz w:val="20"/>
              </w:rPr>
              <w:t>a</w:t>
            </w:r>
            <w:proofErr w:type="gramEnd"/>
            <w:r w:rsidRPr="00D419A5">
              <w:rPr>
                <w:sz w:val="20"/>
              </w:rPr>
              <w:t xml:space="preserve"> study over time tracing how several aspects national history are reflected </w:t>
            </w:r>
            <w:r>
              <w:rPr>
                <w:sz w:val="20"/>
              </w:rPr>
              <w:t xml:space="preserve">in the </w:t>
            </w:r>
            <w:r w:rsidRPr="00D419A5">
              <w:rPr>
                <w:sz w:val="20"/>
              </w:rPr>
              <w:t xml:space="preserve">locality (this can go beyond 1066) </w:t>
            </w:r>
          </w:p>
          <w:p w:rsidR="008F4F9B" w:rsidRPr="008F4F9B" w:rsidRDefault="00D419A5" w:rsidP="00D419A5">
            <w:pPr>
              <w:rPr>
                <w:sz w:val="20"/>
              </w:rPr>
            </w:pPr>
            <w:r>
              <w:rPr>
                <w:sz w:val="20"/>
              </w:rPr>
              <w:t xml:space="preserve">- </w:t>
            </w:r>
            <w:proofErr w:type="gramStart"/>
            <w:r w:rsidRPr="00D419A5">
              <w:rPr>
                <w:sz w:val="20"/>
              </w:rPr>
              <w:t>a</w:t>
            </w:r>
            <w:proofErr w:type="gramEnd"/>
            <w:r w:rsidRPr="00D419A5">
              <w:rPr>
                <w:sz w:val="20"/>
              </w:rPr>
              <w:t xml:space="preserve"> study of an aspect of history or a site dating from a period beyond 1066 that is significant in the locality. </w:t>
            </w:r>
          </w:p>
        </w:tc>
        <w:tc>
          <w:tcPr>
            <w:tcW w:w="3093" w:type="dxa"/>
          </w:tcPr>
          <w:p w:rsidR="008836A6" w:rsidRDefault="00135C2C" w:rsidP="008A59DC">
            <w:pPr>
              <w:rPr>
                <w:sz w:val="20"/>
              </w:rPr>
            </w:pPr>
            <w:r>
              <w:rPr>
                <w:sz w:val="20"/>
              </w:rPr>
              <w:t>Little</w:t>
            </w:r>
            <w:r w:rsidR="008836A6">
              <w:rPr>
                <w:sz w:val="20"/>
              </w:rPr>
              <w:t xml:space="preserve"> change</w:t>
            </w:r>
            <w:r>
              <w:rPr>
                <w:sz w:val="20"/>
              </w:rPr>
              <w:t>.</w:t>
            </w:r>
            <w:r w:rsidR="008836A6">
              <w:rPr>
                <w:sz w:val="20"/>
              </w:rPr>
              <w:t xml:space="preserve"> </w:t>
            </w:r>
          </w:p>
          <w:p w:rsidR="008836A6" w:rsidRDefault="008836A6" w:rsidP="008A59DC">
            <w:pPr>
              <w:rPr>
                <w:sz w:val="20"/>
              </w:rPr>
            </w:pPr>
          </w:p>
          <w:p w:rsidR="008F4F9B" w:rsidRPr="008836A6" w:rsidRDefault="008836A6" w:rsidP="008836A6">
            <w:pPr>
              <w:rPr>
                <w:sz w:val="20"/>
              </w:rPr>
            </w:pPr>
            <w:r>
              <w:rPr>
                <w:sz w:val="20"/>
              </w:rPr>
              <w:t xml:space="preserve">However, it is worth noting in the new curriculum the local history study can be incorporated with one of the other history studies as a </w:t>
            </w:r>
            <w:r>
              <w:rPr>
                <w:sz w:val="20"/>
                <w:u w:val="single"/>
              </w:rPr>
              <w:t>depth</w:t>
            </w:r>
            <w:r>
              <w:rPr>
                <w:sz w:val="20"/>
              </w:rPr>
              <w:t xml:space="preserve"> study</w:t>
            </w:r>
            <w:r w:rsidR="00135C2C">
              <w:rPr>
                <w:sz w:val="20"/>
              </w:rPr>
              <w:t>, effectively making it possible to reduce the number of history studies in KS.2 to 8.</w:t>
            </w:r>
          </w:p>
        </w:tc>
      </w:tr>
      <w:tr w:rsidR="008F4F9B">
        <w:tc>
          <w:tcPr>
            <w:tcW w:w="3093" w:type="dxa"/>
          </w:tcPr>
          <w:p w:rsidR="008F4F9B" w:rsidRPr="008F4F9B" w:rsidRDefault="008F4F9B" w:rsidP="008F4F9B">
            <w:pPr>
              <w:rPr>
                <w:sz w:val="20"/>
                <w:lang w:val="en-US"/>
              </w:rPr>
            </w:pPr>
          </w:p>
        </w:tc>
        <w:tc>
          <w:tcPr>
            <w:tcW w:w="3093" w:type="dxa"/>
          </w:tcPr>
          <w:p w:rsidR="00D419A5" w:rsidRPr="00D419A5" w:rsidRDefault="00CA20D5" w:rsidP="00D419A5">
            <w:pPr>
              <w:rPr>
                <w:b/>
                <w:sz w:val="20"/>
              </w:rPr>
            </w:pPr>
            <w:r>
              <w:rPr>
                <w:b/>
                <w:sz w:val="20"/>
              </w:rPr>
              <w:t xml:space="preserve">2. </w:t>
            </w:r>
            <w:r w:rsidR="00D419A5">
              <w:rPr>
                <w:b/>
                <w:sz w:val="20"/>
              </w:rPr>
              <w:t>C</w:t>
            </w:r>
            <w:r w:rsidR="00D419A5" w:rsidRPr="00D419A5">
              <w:rPr>
                <w:b/>
                <w:sz w:val="20"/>
              </w:rPr>
              <w:t xml:space="preserve">hanges in Britain from the Stone Age to the Iron Age </w:t>
            </w:r>
          </w:p>
          <w:p w:rsidR="00D419A5" w:rsidRPr="00D419A5" w:rsidRDefault="00D419A5" w:rsidP="00D419A5">
            <w:pPr>
              <w:rPr>
                <w:sz w:val="20"/>
              </w:rPr>
            </w:pPr>
            <w:r w:rsidRPr="00D419A5">
              <w:rPr>
                <w:sz w:val="20"/>
              </w:rPr>
              <w:t xml:space="preserve">This </w:t>
            </w:r>
            <w:r w:rsidRPr="00D419A5">
              <w:rPr>
                <w:sz w:val="20"/>
                <w:u w:val="single"/>
              </w:rPr>
              <w:t>could</w:t>
            </w:r>
            <w:r w:rsidRPr="00D419A5">
              <w:rPr>
                <w:sz w:val="20"/>
              </w:rPr>
              <w:t xml:space="preserve"> include: </w:t>
            </w:r>
          </w:p>
          <w:p w:rsidR="008F4F9B" w:rsidRPr="008F4F9B" w:rsidRDefault="00D419A5" w:rsidP="008A59DC">
            <w:pPr>
              <w:rPr>
                <w:sz w:val="20"/>
              </w:rPr>
            </w:pPr>
            <w:r>
              <w:rPr>
                <w:sz w:val="20"/>
              </w:rPr>
              <w:t xml:space="preserve">- </w:t>
            </w:r>
            <w:proofErr w:type="gramStart"/>
            <w:r w:rsidRPr="00D419A5">
              <w:rPr>
                <w:sz w:val="20"/>
              </w:rPr>
              <w:t>late</w:t>
            </w:r>
            <w:proofErr w:type="gramEnd"/>
            <w:r w:rsidRPr="00D419A5">
              <w:rPr>
                <w:sz w:val="20"/>
              </w:rPr>
              <w:t xml:space="preserve"> Neolithic hunter-gatherers and early farmers, e.g. </w:t>
            </w:r>
            <w:proofErr w:type="spellStart"/>
            <w:r w:rsidRPr="00D419A5">
              <w:rPr>
                <w:sz w:val="20"/>
              </w:rPr>
              <w:t>Skara</w:t>
            </w:r>
            <w:proofErr w:type="spellEnd"/>
            <w:r w:rsidRPr="00D419A5">
              <w:rPr>
                <w:sz w:val="20"/>
              </w:rPr>
              <w:t xml:space="preserve"> Brae  </w:t>
            </w:r>
            <w:r>
              <w:rPr>
                <w:sz w:val="20"/>
              </w:rPr>
              <w:t xml:space="preserve">- </w:t>
            </w:r>
            <w:r w:rsidRPr="00D419A5">
              <w:rPr>
                <w:sz w:val="20"/>
              </w:rPr>
              <w:t>Bronze Age religion, technology and travel, e.g. Stonehenge</w:t>
            </w:r>
            <w:r w:rsidRPr="00D419A5">
              <w:rPr>
                <w:sz w:val="20"/>
              </w:rPr>
              <w:br/>
            </w:r>
            <w:r>
              <w:rPr>
                <w:sz w:val="20"/>
              </w:rPr>
              <w:t xml:space="preserve">- </w:t>
            </w:r>
            <w:r w:rsidRPr="00D419A5">
              <w:rPr>
                <w:sz w:val="20"/>
              </w:rPr>
              <w:t xml:space="preserve">Iron Age hill forts: tribal kingdoms, farming, art and culture </w:t>
            </w:r>
          </w:p>
        </w:tc>
        <w:tc>
          <w:tcPr>
            <w:tcW w:w="3093" w:type="dxa"/>
          </w:tcPr>
          <w:p w:rsidR="008F4F9B" w:rsidRPr="008F4F9B" w:rsidRDefault="00135C2C" w:rsidP="00135C2C">
            <w:pPr>
              <w:rPr>
                <w:sz w:val="20"/>
              </w:rPr>
            </w:pPr>
            <w:r>
              <w:rPr>
                <w:sz w:val="20"/>
              </w:rPr>
              <w:t>This is entirely new.</w:t>
            </w:r>
          </w:p>
        </w:tc>
      </w:tr>
      <w:tr w:rsidR="008F4F9B">
        <w:tc>
          <w:tcPr>
            <w:tcW w:w="3093" w:type="dxa"/>
          </w:tcPr>
          <w:p w:rsidR="00CA20D5" w:rsidRPr="008F4F9B" w:rsidRDefault="00CA20D5" w:rsidP="00CA20D5">
            <w:pPr>
              <w:rPr>
                <w:b/>
                <w:sz w:val="20"/>
                <w:lang w:val="en-US"/>
              </w:rPr>
            </w:pPr>
            <w:r>
              <w:rPr>
                <w:b/>
                <w:sz w:val="20"/>
                <w:lang w:val="en-US"/>
              </w:rPr>
              <w:t xml:space="preserve">2. </w:t>
            </w:r>
            <w:r w:rsidRPr="008F4F9B">
              <w:rPr>
                <w:b/>
                <w:sz w:val="20"/>
                <w:lang w:val="en-US"/>
              </w:rPr>
              <w:t>Romans, Anglo-Saxons and Vikings in Britain</w:t>
            </w:r>
            <w:r>
              <w:rPr>
                <w:b/>
                <w:sz w:val="20"/>
                <w:lang w:val="en-US"/>
              </w:rPr>
              <w:t xml:space="preserve"> - </w:t>
            </w:r>
            <w:r w:rsidRPr="008F4F9B">
              <w:rPr>
                <w:sz w:val="20"/>
                <w:lang w:val="en-US"/>
              </w:rPr>
              <w:t>study of how British societ</w:t>
            </w:r>
            <w:r>
              <w:rPr>
                <w:sz w:val="20"/>
                <w:lang w:val="en-US"/>
              </w:rPr>
              <w:t>y was shaped by the movement &amp;</w:t>
            </w:r>
            <w:r w:rsidRPr="008F4F9B">
              <w:rPr>
                <w:sz w:val="20"/>
                <w:lang w:val="en-US"/>
              </w:rPr>
              <w:t xml:space="preserve"> settlement of different peoples in the period before the Norman Conquest </w:t>
            </w:r>
            <w:r>
              <w:rPr>
                <w:sz w:val="20"/>
                <w:lang w:val="en-US"/>
              </w:rPr>
              <w:t>&amp;</w:t>
            </w:r>
            <w:r w:rsidRPr="008F4F9B">
              <w:rPr>
                <w:sz w:val="20"/>
                <w:lang w:val="en-US"/>
              </w:rPr>
              <w:t xml:space="preserve"> an in-depth study of how British society was affected by</w:t>
            </w:r>
            <w:r>
              <w:rPr>
                <w:sz w:val="20"/>
                <w:lang w:val="en-US"/>
              </w:rPr>
              <w:t>:</w:t>
            </w:r>
            <w:r w:rsidRPr="008F4F9B">
              <w:rPr>
                <w:sz w:val="20"/>
                <w:lang w:val="en-US"/>
              </w:rPr>
              <w:t xml:space="preserve"> </w:t>
            </w:r>
          </w:p>
          <w:p w:rsidR="00CA20D5" w:rsidRDefault="00CA20D5" w:rsidP="00CA20D5">
            <w:pPr>
              <w:rPr>
                <w:sz w:val="20"/>
                <w:lang w:val="en-US"/>
              </w:rPr>
            </w:pPr>
            <w:r>
              <w:rPr>
                <w:sz w:val="20"/>
                <w:lang w:val="en-US"/>
              </w:rPr>
              <w:t xml:space="preserve">- </w:t>
            </w:r>
            <w:r w:rsidRPr="008F4F9B">
              <w:rPr>
                <w:sz w:val="20"/>
                <w:lang w:val="en-US"/>
              </w:rPr>
              <w:t xml:space="preserve">Roman </w:t>
            </w:r>
          </w:p>
          <w:p w:rsidR="00CA20D5" w:rsidRDefault="00CA20D5" w:rsidP="00CA20D5">
            <w:pPr>
              <w:rPr>
                <w:sz w:val="20"/>
                <w:lang w:val="en-US"/>
              </w:rPr>
            </w:pPr>
            <w:r>
              <w:rPr>
                <w:sz w:val="20"/>
                <w:lang w:val="en-US"/>
              </w:rPr>
              <w:t xml:space="preserve">- </w:t>
            </w:r>
            <w:proofErr w:type="gramStart"/>
            <w:r w:rsidRPr="00D419A5">
              <w:rPr>
                <w:sz w:val="20"/>
                <w:u w:val="single"/>
                <w:lang w:val="en-US"/>
              </w:rPr>
              <w:t>or</w:t>
            </w:r>
            <w:proofErr w:type="gramEnd"/>
            <w:r w:rsidRPr="008F4F9B">
              <w:rPr>
                <w:sz w:val="20"/>
                <w:lang w:val="en-US"/>
              </w:rPr>
              <w:t xml:space="preserve"> Anglo-Saxon </w:t>
            </w:r>
          </w:p>
          <w:p w:rsidR="008F4F9B" w:rsidRPr="008F4F9B" w:rsidRDefault="00CA20D5" w:rsidP="00CA20D5">
            <w:pPr>
              <w:rPr>
                <w:b/>
                <w:sz w:val="20"/>
                <w:lang w:val="en-US"/>
              </w:rPr>
            </w:pPr>
            <w:r>
              <w:rPr>
                <w:sz w:val="20"/>
                <w:lang w:val="en-US"/>
              </w:rPr>
              <w:t xml:space="preserve">- </w:t>
            </w:r>
            <w:proofErr w:type="gramStart"/>
            <w:r w:rsidRPr="00D419A5">
              <w:rPr>
                <w:sz w:val="20"/>
                <w:u w:val="single"/>
                <w:lang w:val="en-US"/>
              </w:rPr>
              <w:t>or</w:t>
            </w:r>
            <w:proofErr w:type="gramEnd"/>
            <w:r w:rsidRPr="00D419A5">
              <w:rPr>
                <w:sz w:val="20"/>
                <w:u w:val="single"/>
                <w:lang w:val="en-US"/>
              </w:rPr>
              <w:t xml:space="preserve"> </w:t>
            </w:r>
            <w:r w:rsidRPr="008F4F9B">
              <w:rPr>
                <w:sz w:val="20"/>
                <w:lang w:val="en-US"/>
              </w:rPr>
              <w:t>Viking settlement.</w:t>
            </w:r>
          </w:p>
        </w:tc>
        <w:tc>
          <w:tcPr>
            <w:tcW w:w="3093" w:type="dxa"/>
          </w:tcPr>
          <w:p w:rsidR="00D419A5" w:rsidRPr="00D419A5" w:rsidRDefault="00CA20D5" w:rsidP="00D419A5">
            <w:pPr>
              <w:rPr>
                <w:sz w:val="20"/>
              </w:rPr>
            </w:pPr>
            <w:r>
              <w:rPr>
                <w:b/>
                <w:sz w:val="20"/>
              </w:rPr>
              <w:t xml:space="preserve">3. </w:t>
            </w:r>
            <w:r w:rsidR="00D419A5" w:rsidRPr="00D419A5">
              <w:rPr>
                <w:b/>
                <w:sz w:val="20"/>
              </w:rPr>
              <w:t xml:space="preserve">Roman Empire and its impact on Britain </w:t>
            </w:r>
            <w:r w:rsidR="00D419A5" w:rsidRPr="00D419A5">
              <w:rPr>
                <w:sz w:val="20"/>
              </w:rPr>
              <w:t xml:space="preserve">This </w:t>
            </w:r>
            <w:r w:rsidR="00D419A5" w:rsidRPr="00D419A5">
              <w:rPr>
                <w:sz w:val="20"/>
                <w:u w:val="single"/>
              </w:rPr>
              <w:t>could</w:t>
            </w:r>
            <w:r w:rsidR="00D419A5" w:rsidRPr="00D419A5">
              <w:rPr>
                <w:sz w:val="20"/>
              </w:rPr>
              <w:t xml:space="preserve"> include: </w:t>
            </w:r>
          </w:p>
          <w:p w:rsidR="00D419A5" w:rsidRPr="00D419A5" w:rsidRDefault="00D419A5" w:rsidP="00D419A5">
            <w:pPr>
              <w:rPr>
                <w:sz w:val="20"/>
              </w:rPr>
            </w:pPr>
            <w:r>
              <w:rPr>
                <w:sz w:val="20"/>
              </w:rPr>
              <w:t xml:space="preserve">- </w:t>
            </w:r>
            <w:r w:rsidRPr="00D419A5">
              <w:rPr>
                <w:sz w:val="20"/>
              </w:rPr>
              <w:t xml:space="preserve">Julius Caesar’s attempted invasion in 55-54 BC </w:t>
            </w:r>
          </w:p>
          <w:p w:rsidR="00D419A5" w:rsidRPr="00D419A5" w:rsidRDefault="00D419A5" w:rsidP="00D419A5">
            <w:pPr>
              <w:rPr>
                <w:sz w:val="20"/>
              </w:rPr>
            </w:pPr>
            <w:r>
              <w:rPr>
                <w:sz w:val="20"/>
              </w:rPr>
              <w:t xml:space="preserve">- </w:t>
            </w:r>
            <w:proofErr w:type="gramStart"/>
            <w:r w:rsidRPr="00D419A5">
              <w:rPr>
                <w:sz w:val="20"/>
              </w:rPr>
              <w:t>the</w:t>
            </w:r>
            <w:proofErr w:type="gramEnd"/>
            <w:r w:rsidRPr="00D419A5">
              <w:rPr>
                <w:sz w:val="20"/>
              </w:rPr>
              <w:t xml:space="preserve"> Roman Empire by AD 42 and the power of its army </w:t>
            </w:r>
          </w:p>
          <w:p w:rsidR="00D419A5" w:rsidRPr="00D419A5" w:rsidRDefault="00D419A5" w:rsidP="00D419A5">
            <w:pPr>
              <w:rPr>
                <w:sz w:val="20"/>
              </w:rPr>
            </w:pPr>
            <w:r>
              <w:rPr>
                <w:sz w:val="20"/>
              </w:rPr>
              <w:t xml:space="preserve">- </w:t>
            </w:r>
            <w:proofErr w:type="gramStart"/>
            <w:r w:rsidRPr="00D419A5">
              <w:rPr>
                <w:sz w:val="20"/>
              </w:rPr>
              <w:t>successful</w:t>
            </w:r>
            <w:proofErr w:type="gramEnd"/>
            <w:r w:rsidRPr="00D419A5">
              <w:rPr>
                <w:sz w:val="20"/>
              </w:rPr>
              <w:t xml:space="preserve"> invasion by Claudius and conquest, including Hadrian’s Wall </w:t>
            </w:r>
          </w:p>
          <w:p w:rsidR="00D419A5" w:rsidRPr="00D419A5" w:rsidRDefault="00D419A5" w:rsidP="00D419A5">
            <w:pPr>
              <w:rPr>
                <w:sz w:val="20"/>
              </w:rPr>
            </w:pPr>
            <w:r>
              <w:rPr>
                <w:sz w:val="20"/>
              </w:rPr>
              <w:t xml:space="preserve">- </w:t>
            </w:r>
            <w:r w:rsidRPr="00D419A5">
              <w:rPr>
                <w:sz w:val="20"/>
              </w:rPr>
              <w:t xml:space="preserve">British resistance, e.g. </w:t>
            </w:r>
            <w:proofErr w:type="spellStart"/>
            <w:r w:rsidRPr="00D419A5">
              <w:rPr>
                <w:sz w:val="20"/>
              </w:rPr>
              <w:t>Boudica</w:t>
            </w:r>
            <w:proofErr w:type="spellEnd"/>
            <w:r w:rsidRPr="00D419A5">
              <w:rPr>
                <w:sz w:val="20"/>
              </w:rPr>
              <w:t xml:space="preserve"> </w:t>
            </w:r>
          </w:p>
          <w:p w:rsidR="00D419A5" w:rsidRPr="00D419A5" w:rsidRDefault="00D419A5" w:rsidP="00D419A5">
            <w:pPr>
              <w:rPr>
                <w:sz w:val="20"/>
              </w:rPr>
            </w:pPr>
            <w:r>
              <w:rPr>
                <w:sz w:val="20"/>
              </w:rPr>
              <w:t xml:space="preserve">- </w:t>
            </w:r>
            <w:r w:rsidRPr="00D419A5">
              <w:rPr>
                <w:sz w:val="20"/>
              </w:rPr>
              <w:t xml:space="preserve">“Romanisation” of Britain: sites such as </w:t>
            </w:r>
            <w:proofErr w:type="spellStart"/>
            <w:r w:rsidRPr="00D419A5">
              <w:rPr>
                <w:sz w:val="20"/>
              </w:rPr>
              <w:t>Caerwent</w:t>
            </w:r>
            <w:proofErr w:type="spellEnd"/>
            <w:r w:rsidRPr="00D419A5">
              <w:rPr>
                <w:sz w:val="20"/>
              </w:rPr>
              <w:t xml:space="preserve"> and the impact of technology, culture and beliefs, including early Christianity </w:t>
            </w:r>
          </w:p>
          <w:p w:rsidR="008F4F9B" w:rsidRPr="008F4F9B" w:rsidRDefault="008F4F9B" w:rsidP="008A59DC">
            <w:pPr>
              <w:rPr>
                <w:sz w:val="20"/>
              </w:rPr>
            </w:pPr>
          </w:p>
        </w:tc>
        <w:tc>
          <w:tcPr>
            <w:tcW w:w="3093" w:type="dxa"/>
          </w:tcPr>
          <w:p w:rsidR="007D32D2" w:rsidRDefault="00135C2C" w:rsidP="008A59DC">
            <w:pPr>
              <w:rPr>
                <w:sz w:val="20"/>
              </w:rPr>
            </w:pPr>
            <w:r>
              <w:rPr>
                <w:sz w:val="20"/>
              </w:rPr>
              <w:t xml:space="preserve">Although there was always a choice between studying the Romans, Anglo-Saxon and Vikings, many schools chose to </w:t>
            </w:r>
            <w:r w:rsidR="007D32D2">
              <w:rPr>
                <w:sz w:val="20"/>
              </w:rPr>
              <w:t xml:space="preserve">teach all three. </w:t>
            </w:r>
          </w:p>
          <w:p w:rsidR="008F4F9B" w:rsidRPr="008F4F9B" w:rsidRDefault="007D32D2" w:rsidP="00C05C0A">
            <w:pPr>
              <w:rPr>
                <w:sz w:val="20"/>
              </w:rPr>
            </w:pPr>
            <w:r>
              <w:rPr>
                <w:sz w:val="20"/>
              </w:rPr>
              <w:t xml:space="preserve">Note, the content is only suggested &amp; is not too dissimilar </w:t>
            </w:r>
            <w:r w:rsidR="00C05C0A">
              <w:rPr>
                <w:sz w:val="20"/>
              </w:rPr>
              <w:t xml:space="preserve">to the examples of study for the Romans </w:t>
            </w:r>
            <w:r>
              <w:rPr>
                <w:sz w:val="20"/>
              </w:rPr>
              <w:t>in Curriculum 2000.</w:t>
            </w:r>
          </w:p>
        </w:tc>
      </w:tr>
      <w:tr w:rsidR="008F4F9B">
        <w:tc>
          <w:tcPr>
            <w:tcW w:w="3093" w:type="dxa"/>
          </w:tcPr>
          <w:p w:rsidR="008F4F9B" w:rsidRPr="008F4F9B" w:rsidRDefault="008F4F9B" w:rsidP="00D419A5">
            <w:pPr>
              <w:rPr>
                <w:sz w:val="20"/>
                <w:lang w:val="en-US"/>
              </w:rPr>
            </w:pPr>
          </w:p>
        </w:tc>
        <w:tc>
          <w:tcPr>
            <w:tcW w:w="3093" w:type="dxa"/>
          </w:tcPr>
          <w:p w:rsidR="00D419A5" w:rsidRPr="00D419A5" w:rsidRDefault="00CA20D5" w:rsidP="00D419A5">
            <w:pPr>
              <w:rPr>
                <w:sz w:val="20"/>
              </w:rPr>
            </w:pPr>
            <w:r>
              <w:rPr>
                <w:b/>
                <w:sz w:val="20"/>
              </w:rPr>
              <w:t xml:space="preserve">4. </w:t>
            </w:r>
            <w:r w:rsidR="00D419A5" w:rsidRPr="00D419A5">
              <w:rPr>
                <w:b/>
                <w:sz w:val="20"/>
              </w:rPr>
              <w:t>Britain’s settlement by Anglo-Saxons and Scots</w:t>
            </w:r>
            <w:r w:rsidR="00D419A5" w:rsidRPr="00D419A5">
              <w:rPr>
                <w:sz w:val="20"/>
              </w:rPr>
              <w:t xml:space="preserve"> This </w:t>
            </w:r>
            <w:r w:rsidR="00D419A5" w:rsidRPr="00D419A5">
              <w:rPr>
                <w:sz w:val="20"/>
                <w:u w:val="single"/>
              </w:rPr>
              <w:t>could</w:t>
            </w:r>
            <w:r w:rsidR="00D419A5" w:rsidRPr="00D419A5">
              <w:rPr>
                <w:sz w:val="20"/>
              </w:rPr>
              <w:t xml:space="preserve"> include: </w:t>
            </w:r>
          </w:p>
          <w:p w:rsidR="00D419A5" w:rsidRPr="00D419A5" w:rsidRDefault="00D419A5" w:rsidP="00D419A5">
            <w:pPr>
              <w:rPr>
                <w:sz w:val="20"/>
              </w:rPr>
            </w:pPr>
            <w:r w:rsidRPr="00D419A5">
              <w:rPr>
                <w:sz w:val="20"/>
              </w:rPr>
              <w:t xml:space="preserve">Roman withdrawal from Britain in c. AD 410 and the fall of the western Roman Empire </w:t>
            </w:r>
          </w:p>
          <w:p w:rsidR="00D419A5" w:rsidRPr="00D419A5" w:rsidRDefault="00D419A5" w:rsidP="00D419A5">
            <w:pPr>
              <w:rPr>
                <w:sz w:val="20"/>
              </w:rPr>
            </w:pPr>
            <w:r w:rsidRPr="00D419A5">
              <w:rPr>
                <w:sz w:val="20"/>
              </w:rPr>
              <w:t xml:space="preserve">Scots invasions from Ireland to north Britain (now Scotland) </w:t>
            </w:r>
          </w:p>
          <w:p w:rsidR="00D419A5" w:rsidRPr="00D419A5" w:rsidRDefault="00D419A5" w:rsidP="00D419A5">
            <w:pPr>
              <w:rPr>
                <w:sz w:val="20"/>
              </w:rPr>
            </w:pPr>
            <w:r w:rsidRPr="00D419A5">
              <w:rPr>
                <w:sz w:val="20"/>
              </w:rPr>
              <w:t xml:space="preserve">Anglo-Saxon invasions, settlements and kingdoms: place names and </w:t>
            </w:r>
          </w:p>
          <w:p w:rsidR="00D419A5" w:rsidRPr="00D419A5" w:rsidRDefault="00D419A5" w:rsidP="00D419A5">
            <w:pPr>
              <w:rPr>
                <w:sz w:val="20"/>
              </w:rPr>
            </w:pPr>
            <w:proofErr w:type="gramStart"/>
            <w:r w:rsidRPr="00D419A5">
              <w:rPr>
                <w:sz w:val="20"/>
              </w:rPr>
              <w:t>village</w:t>
            </w:r>
            <w:proofErr w:type="gramEnd"/>
            <w:r w:rsidRPr="00D419A5">
              <w:rPr>
                <w:sz w:val="20"/>
              </w:rPr>
              <w:t xml:space="preserve"> life </w:t>
            </w:r>
          </w:p>
          <w:p w:rsidR="00D419A5" w:rsidRPr="00D419A5" w:rsidRDefault="00D419A5" w:rsidP="00D419A5">
            <w:pPr>
              <w:rPr>
                <w:sz w:val="20"/>
              </w:rPr>
            </w:pPr>
            <w:r w:rsidRPr="00D419A5">
              <w:rPr>
                <w:sz w:val="20"/>
              </w:rPr>
              <w:t xml:space="preserve">Anglo-Saxon art and culture </w:t>
            </w:r>
          </w:p>
          <w:p w:rsidR="008F4F9B" w:rsidRPr="00D419A5" w:rsidRDefault="00D419A5" w:rsidP="00D419A5">
            <w:pPr>
              <w:rPr>
                <w:sz w:val="20"/>
              </w:rPr>
            </w:pPr>
            <w:r w:rsidRPr="00D419A5">
              <w:rPr>
                <w:sz w:val="20"/>
              </w:rPr>
              <w:t xml:space="preserve">Christian conversion – Canterbury, Iona and </w:t>
            </w:r>
            <w:proofErr w:type="spellStart"/>
            <w:r w:rsidRPr="00D419A5">
              <w:rPr>
                <w:sz w:val="20"/>
              </w:rPr>
              <w:t>Lindisfarne</w:t>
            </w:r>
            <w:proofErr w:type="spellEnd"/>
            <w:r w:rsidRPr="00D419A5">
              <w:rPr>
                <w:sz w:val="20"/>
              </w:rPr>
              <w:t xml:space="preserve"> </w:t>
            </w:r>
          </w:p>
        </w:tc>
        <w:tc>
          <w:tcPr>
            <w:tcW w:w="3093" w:type="dxa"/>
          </w:tcPr>
          <w:p w:rsidR="00C05C0A" w:rsidRDefault="00C05C0A" w:rsidP="008A59DC">
            <w:pPr>
              <w:rPr>
                <w:sz w:val="20"/>
              </w:rPr>
            </w:pPr>
            <w:r>
              <w:rPr>
                <w:sz w:val="20"/>
              </w:rPr>
              <w:t xml:space="preserve">The Anglo-Saxon and Viking Studies (along with the Romans) have now become a required part of the KS.2 curriculum. Presumably so children don’t leave primary without studying them. </w:t>
            </w:r>
          </w:p>
          <w:p w:rsidR="00C05C0A" w:rsidRDefault="00C05C0A" w:rsidP="00C05C0A">
            <w:pPr>
              <w:rPr>
                <w:sz w:val="20"/>
              </w:rPr>
            </w:pPr>
            <w:r>
              <w:rPr>
                <w:sz w:val="20"/>
              </w:rPr>
              <w:t xml:space="preserve">Anglo-Saxon history has been divided into two separate studies – before and after Alfred the Great and the creation of the kingdom of England. </w:t>
            </w:r>
          </w:p>
          <w:p w:rsidR="008F4F9B" w:rsidRPr="008F4F9B" w:rsidRDefault="00C05C0A" w:rsidP="00C05C0A">
            <w:pPr>
              <w:rPr>
                <w:sz w:val="20"/>
              </w:rPr>
            </w:pPr>
            <w:r>
              <w:rPr>
                <w:sz w:val="20"/>
              </w:rPr>
              <w:t xml:space="preserve">Presumably schools can choose to teach the two areas at different times in KS2. </w:t>
            </w:r>
          </w:p>
        </w:tc>
      </w:tr>
      <w:tr w:rsidR="008F4F9B">
        <w:tc>
          <w:tcPr>
            <w:tcW w:w="3093" w:type="dxa"/>
          </w:tcPr>
          <w:p w:rsidR="008F4F9B" w:rsidRPr="008F4F9B" w:rsidRDefault="008F4F9B" w:rsidP="008A59DC">
            <w:pPr>
              <w:rPr>
                <w:b/>
                <w:sz w:val="20"/>
                <w:lang w:val="en-US"/>
              </w:rPr>
            </w:pPr>
          </w:p>
        </w:tc>
        <w:tc>
          <w:tcPr>
            <w:tcW w:w="3093" w:type="dxa"/>
          </w:tcPr>
          <w:p w:rsidR="00D64D6F" w:rsidRPr="00D64D6F" w:rsidRDefault="00CA20D5" w:rsidP="00D64D6F">
            <w:pPr>
              <w:rPr>
                <w:b/>
                <w:sz w:val="20"/>
              </w:rPr>
            </w:pPr>
            <w:r>
              <w:rPr>
                <w:b/>
                <w:sz w:val="20"/>
              </w:rPr>
              <w:t xml:space="preserve">5. </w:t>
            </w:r>
            <w:r w:rsidR="00D64D6F" w:rsidRPr="00D64D6F">
              <w:rPr>
                <w:b/>
                <w:sz w:val="20"/>
              </w:rPr>
              <w:t xml:space="preserve">Viking and Anglo-Saxon struggle for the Kingdom of England to the time of Edward the Confessor </w:t>
            </w:r>
          </w:p>
          <w:p w:rsidR="00D64D6F" w:rsidRPr="00D64D6F" w:rsidRDefault="00D64D6F" w:rsidP="00D64D6F">
            <w:pPr>
              <w:rPr>
                <w:sz w:val="20"/>
              </w:rPr>
            </w:pPr>
            <w:r w:rsidRPr="00D64D6F">
              <w:rPr>
                <w:sz w:val="20"/>
              </w:rPr>
              <w:t xml:space="preserve">This </w:t>
            </w:r>
            <w:r w:rsidRPr="00E13BAB">
              <w:rPr>
                <w:sz w:val="20"/>
                <w:u w:val="single"/>
              </w:rPr>
              <w:t>could</w:t>
            </w:r>
            <w:r w:rsidRPr="00D64D6F">
              <w:rPr>
                <w:sz w:val="20"/>
              </w:rPr>
              <w:t xml:space="preserve"> include: </w:t>
            </w:r>
          </w:p>
          <w:p w:rsidR="008F4F9B" w:rsidRPr="008F4F9B" w:rsidRDefault="00D64D6F" w:rsidP="008A59DC">
            <w:pPr>
              <w:rPr>
                <w:sz w:val="20"/>
              </w:rPr>
            </w:pPr>
            <w:r>
              <w:rPr>
                <w:sz w:val="20"/>
              </w:rPr>
              <w:t xml:space="preserve">- </w:t>
            </w:r>
            <w:r w:rsidRPr="00D64D6F">
              <w:rPr>
                <w:sz w:val="20"/>
              </w:rPr>
              <w:t>Viking raids and invasion</w:t>
            </w:r>
            <w:r w:rsidRPr="00D64D6F">
              <w:rPr>
                <w:sz w:val="20"/>
              </w:rPr>
              <w:br/>
            </w:r>
            <w:r>
              <w:rPr>
                <w:sz w:val="20"/>
              </w:rPr>
              <w:t xml:space="preserve">- </w:t>
            </w:r>
            <w:r w:rsidRPr="00D64D6F">
              <w:rPr>
                <w:sz w:val="20"/>
              </w:rPr>
              <w:t xml:space="preserve">resistance by Alfred the Great and Athelstan, first king of England </w:t>
            </w:r>
            <w:r>
              <w:rPr>
                <w:sz w:val="20"/>
              </w:rPr>
              <w:t xml:space="preserve">- </w:t>
            </w:r>
            <w:r w:rsidRPr="00D64D6F">
              <w:rPr>
                <w:sz w:val="20"/>
              </w:rPr>
              <w:t xml:space="preserve">further Viking invasions and </w:t>
            </w:r>
            <w:proofErr w:type="spellStart"/>
            <w:r w:rsidRPr="00D64D6F">
              <w:rPr>
                <w:sz w:val="20"/>
              </w:rPr>
              <w:t>Danegeld</w:t>
            </w:r>
            <w:proofErr w:type="spellEnd"/>
            <w:r w:rsidRPr="00D64D6F">
              <w:rPr>
                <w:sz w:val="20"/>
              </w:rPr>
              <w:br/>
            </w:r>
            <w:r>
              <w:rPr>
                <w:sz w:val="20"/>
              </w:rPr>
              <w:t xml:space="preserve">- </w:t>
            </w:r>
            <w:r w:rsidRPr="00D64D6F">
              <w:rPr>
                <w:sz w:val="20"/>
              </w:rPr>
              <w:t>Anglo-Saxon laws and justice</w:t>
            </w:r>
            <w:r w:rsidRPr="00D64D6F">
              <w:rPr>
                <w:sz w:val="20"/>
              </w:rPr>
              <w:br/>
            </w:r>
            <w:r>
              <w:rPr>
                <w:sz w:val="20"/>
              </w:rPr>
              <w:t xml:space="preserve">- </w:t>
            </w:r>
            <w:r w:rsidRPr="00D64D6F">
              <w:rPr>
                <w:sz w:val="20"/>
              </w:rPr>
              <w:t xml:space="preserve">Edward the Confessor and his death in 1066 </w:t>
            </w:r>
          </w:p>
        </w:tc>
        <w:tc>
          <w:tcPr>
            <w:tcW w:w="3093" w:type="dxa"/>
          </w:tcPr>
          <w:p w:rsidR="008F4F9B" w:rsidRPr="008F4F9B" w:rsidRDefault="008F4F9B" w:rsidP="008A59DC">
            <w:pPr>
              <w:rPr>
                <w:sz w:val="20"/>
              </w:rPr>
            </w:pPr>
          </w:p>
        </w:tc>
      </w:tr>
      <w:tr w:rsidR="008F4F9B">
        <w:tc>
          <w:tcPr>
            <w:tcW w:w="3093" w:type="dxa"/>
          </w:tcPr>
          <w:p w:rsidR="00CA20D5" w:rsidRPr="008F4F9B" w:rsidRDefault="00CA20D5" w:rsidP="00CA20D5">
            <w:pPr>
              <w:rPr>
                <w:b/>
                <w:sz w:val="20"/>
                <w:lang w:val="en-US"/>
              </w:rPr>
            </w:pPr>
            <w:r>
              <w:rPr>
                <w:b/>
                <w:sz w:val="20"/>
                <w:lang w:val="en-US"/>
              </w:rPr>
              <w:t xml:space="preserve">3. </w:t>
            </w:r>
            <w:r w:rsidRPr="008F4F9B">
              <w:rPr>
                <w:b/>
                <w:sz w:val="20"/>
                <w:lang w:val="en-US"/>
              </w:rPr>
              <w:t>Victorian Britain or Britain since 1930</w:t>
            </w:r>
            <w:r>
              <w:rPr>
                <w:b/>
                <w:sz w:val="20"/>
                <w:lang w:val="en-US"/>
              </w:rPr>
              <w:t xml:space="preserve"> - </w:t>
            </w:r>
            <w:r>
              <w:rPr>
                <w:sz w:val="20"/>
                <w:lang w:val="en-US"/>
              </w:rPr>
              <w:t>Teachers can choose between:</w:t>
            </w:r>
          </w:p>
          <w:p w:rsidR="00CA20D5" w:rsidRPr="008F4F9B" w:rsidRDefault="00CA20D5" w:rsidP="00CA20D5">
            <w:pPr>
              <w:rPr>
                <w:b/>
                <w:sz w:val="20"/>
                <w:lang w:val="en-US"/>
              </w:rPr>
            </w:pPr>
            <w:r w:rsidRPr="008F4F9B">
              <w:rPr>
                <w:b/>
                <w:sz w:val="20"/>
                <w:lang w:val="en-US"/>
              </w:rPr>
              <w:t>Victorian Britain</w:t>
            </w:r>
          </w:p>
          <w:p w:rsidR="00CA20D5" w:rsidRDefault="00CA20D5" w:rsidP="00CA20D5">
            <w:pPr>
              <w:rPr>
                <w:sz w:val="20"/>
                <w:lang w:val="en-US"/>
              </w:rPr>
            </w:pPr>
            <w:r w:rsidRPr="008F4F9B">
              <w:rPr>
                <w:sz w:val="20"/>
                <w:lang w:val="en-US"/>
              </w:rPr>
              <w:t>A study of the impact of significant individuals, events and changes in work and transport on the lives of men, women and children from different sections of society</w:t>
            </w:r>
          </w:p>
          <w:p w:rsidR="00CA20D5" w:rsidRPr="008F4F9B" w:rsidRDefault="00CA20D5" w:rsidP="00CA20D5">
            <w:pPr>
              <w:rPr>
                <w:b/>
                <w:sz w:val="20"/>
                <w:lang w:val="en-US"/>
              </w:rPr>
            </w:pPr>
            <w:r w:rsidRPr="008F4F9B">
              <w:rPr>
                <w:b/>
                <w:sz w:val="20"/>
                <w:lang w:val="en-US"/>
              </w:rPr>
              <w:t>Britain since 1930</w:t>
            </w:r>
          </w:p>
          <w:p w:rsidR="008F4F9B" w:rsidRPr="00D419A5" w:rsidRDefault="00CA20D5" w:rsidP="00CA20D5">
            <w:pPr>
              <w:rPr>
                <w:b/>
                <w:sz w:val="20"/>
                <w:lang w:val="en-US"/>
              </w:rPr>
            </w:pPr>
            <w:r w:rsidRPr="008F4F9B">
              <w:rPr>
                <w:sz w:val="20"/>
                <w:lang w:val="en-US"/>
              </w:rPr>
              <w:t>A study of the impact of the Second World War or social and technological changes that have taken place since 1930, on the lives of men, women and children from different sections of society.</w:t>
            </w:r>
          </w:p>
        </w:tc>
        <w:tc>
          <w:tcPr>
            <w:tcW w:w="3093" w:type="dxa"/>
          </w:tcPr>
          <w:p w:rsidR="00E13BAB" w:rsidRPr="00CA20D5" w:rsidRDefault="00CA20D5" w:rsidP="00E13BAB">
            <w:pPr>
              <w:rPr>
                <w:b/>
                <w:sz w:val="20"/>
              </w:rPr>
            </w:pPr>
            <w:r>
              <w:rPr>
                <w:b/>
                <w:sz w:val="20"/>
              </w:rPr>
              <w:t xml:space="preserve">6. </w:t>
            </w:r>
            <w:r w:rsidRPr="00CA20D5">
              <w:rPr>
                <w:b/>
                <w:sz w:val="20"/>
              </w:rPr>
              <w:t xml:space="preserve">A </w:t>
            </w:r>
            <w:r w:rsidR="00E13BAB" w:rsidRPr="00CA20D5">
              <w:rPr>
                <w:b/>
                <w:sz w:val="20"/>
              </w:rPr>
              <w:t>study</w:t>
            </w:r>
            <w:r w:rsidR="00E13BAB" w:rsidRPr="00CA20D5">
              <w:rPr>
                <w:sz w:val="20"/>
              </w:rPr>
              <w:t xml:space="preserve"> of an aspect or theme in </w:t>
            </w:r>
            <w:r w:rsidR="00E13BAB" w:rsidRPr="00CA20D5">
              <w:rPr>
                <w:b/>
                <w:sz w:val="20"/>
              </w:rPr>
              <w:t>British history</w:t>
            </w:r>
            <w:r>
              <w:rPr>
                <w:sz w:val="20"/>
              </w:rPr>
              <w:t xml:space="preserve"> </w:t>
            </w:r>
            <w:r w:rsidR="00E13BAB" w:rsidRPr="00CA20D5">
              <w:rPr>
                <w:sz w:val="20"/>
              </w:rPr>
              <w:t xml:space="preserve">extends chronological knowledge </w:t>
            </w:r>
            <w:r w:rsidR="00E13BAB" w:rsidRPr="00CA20D5">
              <w:rPr>
                <w:b/>
                <w:sz w:val="20"/>
              </w:rPr>
              <w:t xml:space="preserve">beyond </w:t>
            </w:r>
            <w:proofErr w:type="gramStart"/>
            <w:r w:rsidR="00E13BAB" w:rsidRPr="00CA20D5">
              <w:rPr>
                <w:b/>
                <w:sz w:val="20"/>
              </w:rPr>
              <w:t xml:space="preserve">1066 </w:t>
            </w:r>
            <w:r>
              <w:rPr>
                <w:b/>
                <w:sz w:val="20"/>
              </w:rPr>
              <w:t xml:space="preserve"> </w:t>
            </w:r>
            <w:r w:rsidR="00E13BAB" w:rsidRPr="00E13BAB">
              <w:rPr>
                <w:sz w:val="20"/>
              </w:rPr>
              <w:t>For</w:t>
            </w:r>
            <w:proofErr w:type="gramEnd"/>
            <w:r w:rsidR="00E13BAB" w:rsidRPr="00E13BAB">
              <w:rPr>
                <w:sz w:val="20"/>
              </w:rPr>
              <w:t xml:space="preserve"> example: </w:t>
            </w:r>
          </w:p>
          <w:p w:rsidR="00E13BAB" w:rsidRPr="00E13BAB" w:rsidRDefault="00E13BAB" w:rsidP="00E13BAB">
            <w:pPr>
              <w:rPr>
                <w:sz w:val="20"/>
              </w:rPr>
            </w:pPr>
            <w:r>
              <w:t xml:space="preserve">- </w:t>
            </w:r>
            <w:proofErr w:type="gramStart"/>
            <w:r w:rsidRPr="00E13BAB">
              <w:rPr>
                <w:sz w:val="20"/>
              </w:rPr>
              <w:t>the</w:t>
            </w:r>
            <w:proofErr w:type="gramEnd"/>
            <w:r w:rsidRPr="00E13BAB">
              <w:rPr>
                <w:sz w:val="20"/>
              </w:rPr>
              <w:t xml:space="preserve"> </w:t>
            </w:r>
            <w:r w:rsidRPr="00CA20D5">
              <w:rPr>
                <w:sz w:val="20"/>
              </w:rPr>
              <w:t>changing power of monarchs</w:t>
            </w:r>
            <w:r w:rsidRPr="00E13BAB">
              <w:rPr>
                <w:sz w:val="20"/>
              </w:rPr>
              <w:t xml:space="preserve"> using case studies such as John, Anne and Victoria </w:t>
            </w:r>
          </w:p>
          <w:p w:rsidR="00E13BAB" w:rsidRPr="00E13BAB" w:rsidRDefault="00E13BAB" w:rsidP="00E13BAB">
            <w:pPr>
              <w:rPr>
                <w:sz w:val="20"/>
              </w:rPr>
            </w:pPr>
            <w:r>
              <w:rPr>
                <w:sz w:val="20"/>
              </w:rPr>
              <w:t xml:space="preserve">- </w:t>
            </w:r>
            <w:proofErr w:type="gramStart"/>
            <w:r>
              <w:rPr>
                <w:sz w:val="20"/>
              </w:rPr>
              <w:t>c</w:t>
            </w:r>
            <w:r w:rsidRPr="00E13BAB">
              <w:rPr>
                <w:sz w:val="20"/>
              </w:rPr>
              <w:t>hanges</w:t>
            </w:r>
            <w:proofErr w:type="gramEnd"/>
            <w:r w:rsidRPr="00E13BAB">
              <w:rPr>
                <w:sz w:val="20"/>
              </w:rPr>
              <w:t xml:space="preserve"> in an aspect of social history, such as crime and punishment from the Anglo-Saxons to the present or leisure and entertainment in the 20th Century </w:t>
            </w:r>
          </w:p>
          <w:p w:rsidR="00E13BAB" w:rsidRPr="00E13BAB" w:rsidRDefault="00E13BAB" w:rsidP="00E13BAB">
            <w:pPr>
              <w:rPr>
                <w:sz w:val="20"/>
              </w:rPr>
            </w:pPr>
            <w:r>
              <w:rPr>
                <w:sz w:val="20"/>
              </w:rPr>
              <w:t xml:space="preserve">- </w:t>
            </w:r>
            <w:proofErr w:type="gramStart"/>
            <w:r w:rsidRPr="00E13BAB">
              <w:rPr>
                <w:sz w:val="20"/>
              </w:rPr>
              <w:t>the</w:t>
            </w:r>
            <w:proofErr w:type="gramEnd"/>
            <w:r w:rsidRPr="00E13BAB">
              <w:rPr>
                <w:sz w:val="20"/>
              </w:rPr>
              <w:t xml:space="preserve"> legacy of Greek or Roman culture (art, architecture or literature) on later periods in British history, including the present day </w:t>
            </w:r>
          </w:p>
          <w:p w:rsidR="008F4F9B" w:rsidRPr="00E13BAB" w:rsidRDefault="00E13BAB" w:rsidP="00E13BAB">
            <w:pPr>
              <w:rPr>
                <w:sz w:val="20"/>
              </w:rPr>
            </w:pPr>
            <w:r>
              <w:rPr>
                <w:sz w:val="20"/>
              </w:rPr>
              <w:t xml:space="preserve">- </w:t>
            </w:r>
            <w:proofErr w:type="gramStart"/>
            <w:r w:rsidRPr="00E13BAB">
              <w:rPr>
                <w:sz w:val="20"/>
              </w:rPr>
              <w:t>a</w:t>
            </w:r>
            <w:proofErr w:type="gramEnd"/>
            <w:r w:rsidRPr="00E13BAB">
              <w:rPr>
                <w:sz w:val="20"/>
              </w:rPr>
              <w:t xml:space="preserve"> significant turning point in British history, e.g. the first railways or the Battle of Britain </w:t>
            </w:r>
          </w:p>
        </w:tc>
        <w:tc>
          <w:tcPr>
            <w:tcW w:w="3093" w:type="dxa"/>
          </w:tcPr>
          <w:p w:rsidR="00761880" w:rsidRDefault="00761880" w:rsidP="00761880">
            <w:pPr>
              <w:rPr>
                <w:sz w:val="20"/>
              </w:rPr>
            </w:pPr>
            <w:r>
              <w:rPr>
                <w:sz w:val="20"/>
              </w:rPr>
              <w:t>I’ve put the Victorian</w:t>
            </w:r>
            <w:r w:rsidR="0011392B">
              <w:rPr>
                <w:sz w:val="20"/>
              </w:rPr>
              <w:t>s</w:t>
            </w:r>
            <w:r>
              <w:rPr>
                <w:sz w:val="20"/>
              </w:rPr>
              <w:t xml:space="preserve"> and Britain since 1930 together with this study because although they are far from an exact match there is some similarity.</w:t>
            </w:r>
          </w:p>
          <w:p w:rsidR="008F4F9B" w:rsidRPr="008F4F9B" w:rsidRDefault="00761880" w:rsidP="00761880">
            <w:pPr>
              <w:rPr>
                <w:sz w:val="20"/>
              </w:rPr>
            </w:pPr>
            <w:r>
              <w:rPr>
                <w:sz w:val="20"/>
              </w:rPr>
              <w:t xml:space="preserve">This unit seems a very exciting opportunity for schools to spread their wings in KS.2 and offers an opportunity for exploring a wide diversity of different areas. </w:t>
            </w:r>
          </w:p>
        </w:tc>
      </w:tr>
      <w:tr w:rsidR="008F4F9B">
        <w:tc>
          <w:tcPr>
            <w:tcW w:w="3093" w:type="dxa"/>
          </w:tcPr>
          <w:p w:rsidR="008F4F9B" w:rsidRPr="008F4F9B" w:rsidRDefault="00CA20D5" w:rsidP="008A59DC">
            <w:pPr>
              <w:rPr>
                <w:sz w:val="20"/>
              </w:rPr>
            </w:pPr>
            <w:r>
              <w:rPr>
                <w:rFonts w:ascii="Cambria" w:eastAsia="Cambria" w:hAnsi="Cambria" w:cs="Times New Roman"/>
                <w:b/>
                <w:sz w:val="20"/>
                <w:lang w:val="en-US"/>
              </w:rPr>
              <w:t xml:space="preserve">4. </w:t>
            </w:r>
            <w:r w:rsidR="00E13BAB" w:rsidRPr="00D419A5">
              <w:rPr>
                <w:rFonts w:ascii="Cambria" w:eastAsia="Cambria" w:hAnsi="Cambria" w:cs="Times New Roman"/>
                <w:b/>
                <w:sz w:val="20"/>
                <w:lang w:val="en-US"/>
              </w:rPr>
              <w:t>A world history study</w:t>
            </w:r>
            <w:r w:rsidR="00E13BAB">
              <w:rPr>
                <w:b/>
                <w:sz w:val="20"/>
                <w:lang w:val="en-US"/>
              </w:rPr>
              <w:t xml:space="preserve">- </w:t>
            </w:r>
            <w:r w:rsidR="00E13BAB" w:rsidRPr="00D419A5">
              <w:rPr>
                <w:rFonts w:ascii="Cambria" w:eastAsia="Cambria" w:hAnsi="Cambria" w:cs="Times New Roman"/>
                <w:sz w:val="20"/>
                <w:lang w:val="en-US"/>
              </w:rPr>
              <w:t>A study of the key features, including the everyday lives of men, women and children, of a past society selected from: Ancient Egypt, Ancient Sumer, the Assyrian Empire, the Indus Valley, the Maya, Benin, or the Aztecs.</w:t>
            </w:r>
          </w:p>
        </w:tc>
        <w:tc>
          <w:tcPr>
            <w:tcW w:w="3093" w:type="dxa"/>
          </w:tcPr>
          <w:p w:rsidR="008F4F9B" w:rsidRPr="008F4F9B" w:rsidRDefault="00CA20D5" w:rsidP="008A59DC">
            <w:pPr>
              <w:rPr>
                <w:sz w:val="20"/>
              </w:rPr>
            </w:pPr>
            <w:r w:rsidRPr="00CA20D5">
              <w:rPr>
                <w:b/>
                <w:sz w:val="20"/>
              </w:rPr>
              <w:t>7.</w:t>
            </w:r>
            <w:r>
              <w:rPr>
                <w:sz w:val="20"/>
              </w:rPr>
              <w:t xml:space="preserve"> </w:t>
            </w:r>
            <w:r w:rsidR="00E13BAB">
              <w:rPr>
                <w:sz w:val="20"/>
              </w:rPr>
              <w:t>T</w:t>
            </w:r>
            <w:r w:rsidR="00E13BAB" w:rsidRPr="00E13BAB">
              <w:rPr>
                <w:sz w:val="20"/>
              </w:rPr>
              <w:t xml:space="preserve">he achievements of the </w:t>
            </w:r>
            <w:r w:rsidR="00E13BAB" w:rsidRPr="00E13BAB">
              <w:rPr>
                <w:b/>
                <w:sz w:val="20"/>
              </w:rPr>
              <w:t>earliest civilizations</w:t>
            </w:r>
            <w:r w:rsidR="00E13BAB" w:rsidRPr="00E13BAB">
              <w:rPr>
                <w:sz w:val="20"/>
              </w:rPr>
              <w:t xml:space="preserve"> – an </w:t>
            </w:r>
            <w:r w:rsidR="00E13BAB" w:rsidRPr="00E13BAB">
              <w:rPr>
                <w:sz w:val="20"/>
                <w:u w:val="single"/>
              </w:rPr>
              <w:t>overview</w:t>
            </w:r>
            <w:r w:rsidR="00E13BAB" w:rsidRPr="00E13BAB">
              <w:rPr>
                <w:sz w:val="20"/>
              </w:rPr>
              <w:t xml:space="preserve"> of where and when the first civilizations appeared </w:t>
            </w:r>
            <w:r w:rsidR="00E13BAB" w:rsidRPr="00E13BAB">
              <w:rPr>
                <w:sz w:val="20"/>
                <w:u w:val="single"/>
              </w:rPr>
              <w:t>and a depth study</w:t>
            </w:r>
            <w:r w:rsidR="00E13BAB" w:rsidRPr="00E13BAB">
              <w:rPr>
                <w:sz w:val="20"/>
              </w:rPr>
              <w:t xml:space="preserve"> of </w:t>
            </w:r>
            <w:r w:rsidR="00E13BAB" w:rsidRPr="00E13BAB">
              <w:rPr>
                <w:sz w:val="20"/>
                <w:u w:val="single"/>
              </w:rPr>
              <w:t>one</w:t>
            </w:r>
            <w:r w:rsidR="00E13BAB" w:rsidRPr="00E13BAB">
              <w:rPr>
                <w:sz w:val="20"/>
              </w:rPr>
              <w:t xml:space="preserve"> of the following: Ancient Sumer; The Indus Valley; Ancient Egypt; The Shang Dynasty of Ancient China </w:t>
            </w:r>
          </w:p>
        </w:tc>
        <w:tc>
          <w:tcPr>
            <w:tcW w:w="3093" w:type="dxa"/>
          </w:tcPr>
          <w:p w:rsidR="008F4F9B" w:rsidRPr="008F4F9B" w:rsidRDefault="0011392B" w:rsidP="008A59DC">
            <w:pPr>
              <w:rPr>
                <w:sz w:val="20"/>
              </w:rPr>
            </w:pPr>
            <w:r>
              <w:rPr>
                <w:sz w:val="20"/>
              </w:rPr>
              <w:t xml:space="preserve">Ancient Egypt is back! That should please most schools. Although it is, (as it has always been), only one of a list of different options. </w:t>
            </w:r>
          </w:p>
        </w:tc>
      </w:tr>
      <w:tr w:rsidR="008F4F9B">
        <w:tc>
          <w:tcPr>
            <w:tcW w:w="3093" w:type="dxa"/>
          </w:tcPr>
          <w:p w:rsidR="008F4F9B" w:rsidRPr="008F4F9B" w:rsidRDefault="00CA20D5" w:rsidP="008A59DC">
            <w:pPr>
              <w:rPr>
                <w:sz w:val="20"/>
              </w:rPr>
            </w:pPr>
            <w:r>
              <w:rPr>
                <w:b/>
                <w:sz w:val="20"/>
                <w:lang w:val="en-US"/>
              </w:rPr>
              <w:t xml:space="preserve">5. </w:t>
            </w:r>
            <w:r w:rsidRPr="008F4F9B">
              <w:rPr>
                <w:b/>
                <w:sz w:val="20"/>
                <w:lang w:val="en-US"/>
              </w:rPr>
              <w:t>Britain and the wider world in Tudor times</w:t>
            </w:r>
            <w:r>
              <w:rPr>
                <w:b/>
                <w:sz w:val="20"/>
                <w:lang w:val="en-US"/>
              </w:rPr>
              <w:t xml:space="preserve"> - </w:t>
            </w:r>
            <w:r w:rsidRPr="008F4F9B">
              <w:rPr>
                <w:sz w:val="20"/>
                <w:lang w:val="en-US"/>
              </w:rPr>
              <w:t xml:space="preserve">study of some significant events and individuals, including Tudor monarchs, who shaped this period and of the everyday lives of men, women </w:t>
            </w:r>
            <w:r>
              <w:rPr>
                <w:sz w:val="20"/>
                <w:lang w:val="en-US"/>
              </w:rPr>
              <w:t>&amp;</w:t>
            </w:r>
            <w:r w:rsidRPr="008F4F9B">
              <w:rPr>
                <w:sz w:val="20"/>
                <w:lang w:val="en-US"/>
              </w:rPr>
              <w:t xml:space="preserve"> children from different sections of society.</w:t>
            </w:r>
          </w:p>
        </w:tc>
        <w:tc>
          <w:tcPr>
            <w:tcW w:w="3093" w:type="dxa"/>
          </w:tcPr>
          <w:p w:rsidR="00E13BAB" w:rsidRDefault="00CA20D5" w:rsidP="00E13BAB">
            <w:pPr>
              <w:rPr>
                <w:sz w:val="20"/>
              </w:rPr>
            </w:pPr>
            <w:r>
              <w:rPr>
                <w:b/>
                <w:sz w:val="20"/>
              </w:rPr>
              <w:t xml:space="preserve">8. </w:t>
            </w:r>
            <w:r w:rsidR="00E13BAB" w:rsidRPr="00E13BAB">
              <w:rPr>
                <w:b/>
                <w:sz w:val="20"/>
              </w:rPr>
              <w:t xml:space="preserve">A non-European society </w:t>
            </w:r>
            <w:r w:rsidR="00E13BAB" w:rsidRPr="00E13BAB">
              <w:rPr>
                <w:sz w:val="20"/>
              </w:rPr>
              <w:t xml:space="preserve">- </w:t>
            </w:r>
            <w:r w:rsidR="00E13BAB" w:rsidRPr="00E13BAB">
              <w:rPr>
                <w:sz w:val="20"/>
                <w:u w:val="single"/>
              </w:rPr>
              <w:t>one</w:t>
            </w:r>
            <w:r w:rsidR="00E13BAB" w:rsidRPr="00E13BAB">
              <w:rPr>
                <w:sz w:val="20"/>
              </w:rPr>
              <w:t xml:space="preserve"> study chosen from: </w:t>
            </w:r>
          </w:p>
          <w:p w:rsidR="00E13BAB" w:rsidRDefault="00E13BAB" w:rsidP="00E13BAB">
            <w:pPr>
              <w:rPr>
                <w:sz w:val="20"/>
              </w:rPr>
            </w:pPr>
            <w:r>
              <w:rPr>
                <w:sz w:val="20"/>
              </w:rPr>
              <w:t xml:space="preserve">- </w:t>
            </w:r>
            <w:r w:rsidR="0011392B">
              <w:rPr>
                <w:sz w:val="20"/>
              </w:rPr>
              <w:t>E</w:t>
            </w:r>
            <w:r w:rsidRPr="00E13BAB">
              <w:rPr>
                <w:sz w:val="20"/>
              </w:rPr>
              <w:t xml:space="preserve">arly Islamic civilization, c. AD 900; </w:t>
            </w:r>
          </w:p>
          <w:p w:rsidR="00E13BAB" w:rsidRDefault="00E13BAB" w:rsidP="00E13BAB">
            <w:pPr>
              <w:rPr>
                <w:sz w:val="20"/>
              </w:rPr>
            </w:pPr>
            <w:r>
              <w:rPr>
                <w:sz w:val="20"/>
              </w:rPr>
              <w:t xml:space="preserve">- </w:t>
            </w:r>
            <w:r w:rsidRPr="00E13BAB">
              <w:rPr>
                <w:sz w:val="20"/>
              </w:rPr>
              <w:t xml:space="preserve">Mayan civilization c. AD 900; </w:t>
            </w:r>
          </w:p>
          <w:p w:rsidR="008F4F9B" w:rsidRPr="008F4F9B" w:rsidRDefault="00E13BAB" w:rsidP="00E13BAB">
            <w:pPr>
              <w:rPr>
                <w:sz w:val="20"/>
              </w:rPr>
            </w:pPr>
            <w:r>
              <w:rPr>
                <w:sz w:val="20"/>
              </w:rPr>
              <w:t xml:space="preserve">- </w:t>
            </w:r>
            <w:r w:rsidRPr="00E13BAB">
              <w:rPr>
                <w:sz w:val="20"/>
              </w:rPr>
              <w:t xml:space="preserve">Benin c. AD 900-1300. </w:t>
            </w:r>
          </w:p>
        </w:tc>
        <w:tc>
          <w:tcPr>
            <w:tcW w:w="3093" w:type="dxa"/>
          </w:tcPr>
          <w:p w:rsidR="008F4F9B" w:rsidRPr="008F4F9B" w:rsidRDefault="0011392B" w:rsidP="008A59DC">
            <w:pPr>
              <w:rPr>
                <w:sz w:val="20"/>
              </w:rPr>
            </w:pPr>
            <w:r>
              <w:rPr>
                <w:sz w:val="20"/>
              </w:rPr>
              <w:t xml:space="preserve">The Tudors are gone (unless you choose to teach them in the local history study or Britain Beyond 1066). In their place is a second non-European study. I suspect this is going to be the most difficult for schools to resource and plan. </w:t>
            </w:r>
          </w:p>
        </w:tc>
      </w:tr>
      <w:tr w:rsidR="008F4F9B">
        <w:tc>
          <w:tcPr>
            <w:tcW w:w="3093" w:type="dxa"/>
          </w:tcPr>
          <w:p w:rsidR="008F4F9B" w:rsidRPr="008F4F9B" w:rsidRDefault="00CA20D5" w:rsidP="00E13BAB">
            <w:pPr>
              <w:rPr>
                <w:sz w:val="20"/>
              </w:rPr>
            </w:pPr>
            <w:r>
              <w:rPr>
                <w:b/>
                <w:sz w:val="20"/>
                <w:lang w:val="en-US"/>
              </w:rPr>
              <w:t xml:space="preserve">6. </w:t>
            </w:r>
            <w:r w:rsidR="00E13BAB" w:rsidRPr="008F4F9B">
              <w:rPr>
                <w:b/>
                <w:sz w:val="20"/>
                <w:lang w:val="en-US"/>
              </w:rPr>
              <w:t>A European history study</w:t>
            </w:r>
            <w:r w:rsidR="00E13BAB">
              <w:rPr>
                <w:b/>
                <w:sz w:val="20"/>
                <w:lang w:val="en-US"/>
              </w:rPr>
              <w:t xml:space="preserve">- </w:t>
            </w:r>
            <w:r w:rsidR="00E13BAB" w:rsidRPr="008F4F9B">
              <w:rPr>
                <w:sz w:val="20"/>
                <w:lang w:val="en-US"/>
              </w:rPr>
              <w:t xml:space="preserve">A study of </w:t>
            </w:r>
            <w:r w:rsidR="00E13BAB" w:rsidRPr="00E13BAB">
              <w:rPr>
                <w:b/>
                <w:sz w:val="20"/>
                <w:lang w:val="en-US"/>
              </w:rPr>
              <w:t xml:space="preserve">Ancient Greece </w:t>
            </w:r>
            <w:r w:rsidR="00E13BAB" w:rsidRPr="008F4F9B">
              <w:rPr>
                <w:sz w:val="20"/>
                <w:lang w:val="en-US"/>
              </w:rPr>
              <w:t xml:space="preserve">and the influence of their </w:t>
            </w:r>
            <w:r w:rsidR="00E13BAB">
              <w:rPr>
                <w:sz w:val="20"/>
                <w:lang w:val="en-US"/>
              </w:rPr>
              <w:t>civilization.</w:t>
            </w:r>
          </w:p>
        </w:tc>
        <w:tc>
          <w:tcPr>
            <w:tcW w:w="3093" w:type="dxa"/>
          </w:tcPr>
          <w:p w:rsidR="008F4F9B" w:rsidRPr="00E13BAB" w:rsidRDefault="00CA20D5" w:rsidP="00E13BAB">
            <w:pPr>
              <w:rPr>
                <w:sz w:val="20"/>
              </w:rPr>
            </w:pPr>
            <w:r>
              <w:rPr>
                <w:b/>
                <w:sz w:val="20"/>
              </w:rPr>
              <w:t xml:space="preserve">9. </w:t>
            </w:r>
            <w:r w:rsidR="00E13BAB" w:rsidRPr="00E13BAB">
              <w:rPr>
                <w:b/>
                <w:sz w:val="20"/>
              </w:rPr>
              <w:t>Ancient Greece</w:t>
            </w:r>
            <w:r w:rsidR="00E13BAB" w:rsidRPr="00E13BAB">
              <w:rPr>
                <w:sz w:val="20"/>
              </w:rPr>
              <w:t xml:space="preserve"> – a study of Greek life and achievements and their influence on the western world </w:t>
            </w:r>
          </w:p>
        </w:tc>
        <w:tc>
          <w:tcPr>
            <w:tcW w:w="3093" w:type="dxa"/>
          </w:tcPr>
          <w:p w:rsidR="008F4F9B" w:rsidRPr="008F4F9B" w:rsidRDefault="0011392B" w:rsidP="008A59DC">
            <w:pPr>
              <w:rPr>
                <w:sz w:val="20"/>
              </w:rPr>
            </w:pPr>
            <w:r>
              <w:rPr>
                <w:sz w:val="20"/>
              </w:rPr>
              <w:t>No change</w:t>
            </w:r>
          </w:p>
        </w:tc>
      </w:tr>
    </w:tbl>
    <w:p w:rsidR="00574FAE" w:rsidRDefault="00574FAE" w:rsidP="008A59DC">
      <w:pPr>
        <w:rPr>
          <w:b/>
        </w:rPr>
      </w:pPr>
    </w:p>
    <w:p w:rsidR="00574FAE" w:rsidRDefault="00574FAE" w:rsidP="00574FAE">
      <w:r>
        <w:rPr>
          <w:b/>
        </w:rPr>
        <w:t>Implications for KS.2</w:t>
      </w:r>
    </w:p>
    <w:p w:rsidR="00574FAE" w:rsidRDefault="00574FAE" w:rsidP="00574FAE">
      <w:pPr>
        <w:pStyle w:val="ListParagraph"/>
        <w:numPr>
          <w:ilvl w:val="0"/>
          <w:numId w:val="21"/>
        </w:numPr>
      </w:pPr>
      <w:r>
        <w:t xml:space="preserve">Some of the units are familiar and schools will find they have the necessary resources and teaching expertise. Others are going to need </w:t>
      </w:r>
      <w:r w:rsidR="00E87975">
        <w:t>new resource</w:t>
      </w:r>
      <w:r>
        <w:t>; the ‘non-European society’ is probably the most challenging</w:t>
      </w:r>
      <w:r w:rsidR="001A3B8E">
        <w:t xml:space="preserve"> in this regard</w:t>
      </w:r>
      <w:r>
        <w:t>.</w:t>
      </w:r>
    </w:p>
    <w:p w:rsidR="00DC65A9" w:rsidRPr="00DC65A9" w:rsidRDefault="00574FAE" w:rsidP="008A59DC">
      <w:pPr>
        <w:pStyle w:val="ListParagraph"/>
        <w:numPr>
          <w:ilvl w:val="0"/>
          <w:numId w:val="21"/>
        </w:numPr>
        <w:rPr>
          <w:b/>
        </w:rPr>
      </w:pPr>
      <w:r>
        <w:t xml:space="preserve">It is very interesting </w:t>
      </w:r>
      <w:r w:rsidR="001A3B8E">
        <w:t xml:space="preserve">that </w:t>
      </w:r>
      <w:r>
        <w:t xml:space="preserve">the authors of the new curriculum decided to split the study of Anglo-Saxon history into two units. </w:t>
      </w:r>
      <w:r w:rsidR="00DC65A9">
        <w:t xml:space="preserve">This puts a great deal more focus on this period than in the past. In my experience age-appropriate books on the Anglo-Saxons do not contain the kinds of information the new curriculum requires and teachers who find themselves teaching these units </w:t>
      </w:r>
      <w:r w:rsidR="001A3B8E">
        <w:t xml:space="preserve">may </w:t>
      </w:r>
      <w:r w:rsidR="00DC65A9">
        <w:t xml:space="preserve">need to make a lot of their own information resources. </w:t>
      </w:r>
    </w:p>
    <w:p w:rsidR="00DC65A9" w:rsidRPr="00DC65A9" w:rsidRDefault="0059628D" w:rsidP="008A59DC">
      <w:pPr>
        <w:pStyle w:val="ListParagraph"/>
        <w:numPr>
          <w:ilvl w:val="0"/>
          <w:numId w:val="21"/>
        </w:numPr>
        <w:rPr>
          <w:b/>
        </w:rPr>
      </w:pPr>
      <w:r>
        <w:t>At KS.2 t</w:t>
      </w:r>
      <w:r w:rsidR="00DC65A9">
        <w:t>he new curriculum involves a considerable increase in content,</w:t>
      </w:r>
      <w:r w:rsidR="001A3B8E">
        <w:t xml:space="preserve"> from six to nine units</w:t>
      </w:r>
      <w:r w:rsidR="00DC65A9">
        <w:t>. However:</w:t>
      </w:r>
    </w:p>
    <w:p w:rsidR="00DC65A9" w:rsidRPr="00DC65A9" w:rsidRDefault="00DC65A9" w:rsidP="00DC65A9">
      <w:pPr>
        <w:pStyle w:val="ListParagraph"/>
        <w:numPr>
          <w:ilvl w:val="1"/>
          <w:numId w:val="21"/>
        </w:numPr>
        <w:rPr>
          <w:b/>
        </w:rPr>
      </w:pPr>
      <w:r>
        <w:t>The local history unit can be combined with another unit to reduce the overall number to eight.</w:t>
      </w:r>
    </w:p>
    <w:p w:rsidR="0059628D" w:rsidRPr="0059628D" w:rsidRDefault="0059628D" w:rsidP="00DC65A9">
      <w:pPr>
        <w:pStyle w:val="ListParagraph"/>
        <w:numPr>
          <w:ilvl w:val="1"/>
          <w:numId w:val="21"/>
        </w:numPr>
        <w:rPr>
          <w:b/>
        </w:rPr>
      </w:pPr>
      <w:r>
        <w:t>And, s</w:t>
      </w:r>
      <w:r w:rsidR="00DC65A9">
        <w:t>ignificantly</w:t>
      </w:r>
      <w:r>
        <w:t>,</w:t>
      </w:r>
      <w:r w:rsidR="00DC65A9">
        <w:t xml:space="preserve"> the overview of the new curriculum makes it clear not all units have to be studied to the same depth: “</w:t>
      </w:r>
      <w:r w:rsidR="00DC65A9" w:rsidRPr="00DC65A9">
        <w:t xml:space="preserve">In planning teachers should </w:t>
      </w:r>
      <w:r w:rsidR="00DC65A9" w:rsidRPr="00DC65A9">
        <w:rPr>
          <w:u w:val="single"/>
        </w:rPr>
        <w:t>combine overview &amp; depth studies</w:t>
      </w:r>
      <w:r w:rsidR="00DC65A9">
        <w:rPr>
          <w:u w:val="single"/>
        </w:rPr>
        <w:t>”</w:t>
      </w:r>
      <w:r>
        <w:t xml:space="preserve">. The definition of ‘overview’ and ‘depth’ has serious implications for curriculum design and classroom study time and schools will probably want clarification on this </w:t>
      </w:r>
      <w:r w:rsidR="001A3B8E">
        <w:t xml:space="preserve">matter from the </w:t>
      </w:r>
      <w:proofErr w:type="spellStart"/>
      <w:r w:rsidR="001A3B8E">
        <w:t>D</w:t>
      </w:r>
      <w:r>
        <w:t>fE</w:t>
      </w:r>
      <w:proofErr w:type="spellEnd"/>
      <w:r>
        <w:t>.</w:t>
      </w:r>
    </w:p>
    <w:p w:rsidR="0059628D" w:rsidRPr="0059628D" w:rsidRDefault="0059628D" w:rsidP="0059628D">
      <w:pPr>
        <w:pStyle w:val="ListParagraph"/>
        <w:numPr>
          <w:ilvl w:val="0"/>
          <w:numId w:val="21"/>
        </w:numPr>
        <w:rPr>
          <w:b/>
        </w:rPr>
      </w:pPr>
      <w:r>
        <w:t>There was a suggestion during the consultation period that schools would be required to teach the history curriculum chronologically, this has been dropped. However, it would seem to make obvious sense to teach the Pre-history unit, the Roman Britain unit and the two Anglo-Saxon units sequentially and fit the ot</w:t>
      </w:r>
      <w:r w:rsidR="001A3B8E">
        <w:t xml:space="preserve">her units in around them. </w:t>
      </w:r>
      <w:r w:rsidR="001A3B8E" w:rsidRPr="00E41247">
        <w:rPr>
          <w:color w:val="FF0000"/>
        </w:rPr>
        <w:t>(</w:t>
      </w:r>
      <w:r w:rsidRPr="00E41247">
        <w:rPr>
          <w:color w:val="FF0000"/>
        </w:rPr>
        <w:t xml:space="preserve">I’ve made a suggestion of how this might be done as a </w:t>
      </w:r>
      <w:r w:rsidR="001A3B8E" w:rsidRPr="00E41247">
        <w:rPr>
          <w:color w:val="FF0000"/>
        </w:rPr>
        <w:t>history curriculum map for KS.2).</w:t>
      </w:r>
    </w:p>
    <w:p w:rsidR="006E0255" w:rsidRPr="006E0255" w:rsidRDefault="0059628D" w:rsidP="0059628D">
      <w:pPr>
        <w:pStyle w:val="ListParagraph"/>
        <w:numPr>
          <w:ilvl w:val="0"/>
          <w:numId w:val="21"/>
        </w:numPr>
        <w:rPr>
          <w:b/>
        </w:rPr>
      </w:pPr>
      <w:r>
        <w:t xml:space="preserve">Teaching the history curriculum sequentially </w:t>
      </w:r>
      <w:r w:rsidR="006E0255">
        <w:t>will be challenging in mixed-age classes. What’s new?</w:t>
      </w:r>
    </w:p>
    <w:p w:rsidR="008E5949" w:rsidRDefault="008E5949" w:rsidP="008E5949">
      <w:pPr>
        <w:rPr>
          <w:b/>
        </w:rPr>
      </w:pPr>
    </w:p>
    <w:p w:rsidR="008E5949" w:rsidRDefault="008E5949" w:rsidP="008E5949">
      <w:r w:rsidRPr="008E5949">
        <w:rPr>
          <w:b/>
        </w:rPr>
        <w:t>Some thoughts on the new history curriculum</w:t>
      </w:r>
    </w:p>
    <w:p w:rsidR="00FF150B" w:rsidRDefault="008E5949" w:rsidP="008E5949">
      <w:r>
        <w:t>Despite many people’s fears the new history curriculum is not nearly as prescriptive, content-</w:t>
      </w:r>
      <w:bookmarkStart w:id="17" w:name="OLE_LINK63"/>
      <w:r>
        <w:t xml:space="preserve">laden </w:t>
      </w:r>
      <w:bookmarkEnd w:id="17"/>
      <w:r>
        <w:t xml:space="preserve">or </w:t>
      </w:r>
      <w:bookmarkStart w:id="18" w:name="OLE_LINK64"/>
      <w:r>
        <w:t xml:space="preserve">Anglocentric </w:t>
      </w:r>
      <w:bookmarkEnd w:id="18"/>
      <w:r>
        <w:t xml:space="preserve">as the original draft suggested it might be. It seems the outcry had its effect and the people in the secret committees at the </w:t>
      </w:r>
      <w:proofErr w:type="spellStart"/>
      <w:r>
        <w:t>DfE</w:t>
      </w:r>
      <w:proofErr w:type="spellEnd"/>
      <w:r>
        <w:t xml:space="preserve"> had second thoughts. All of which is welcome. As I</w:t>
      </w:r>
      <w:r w:rsidR="00E41247">
        <w:t xml:space="preserve"> hope the </w:t>
      </w:r>
      <w:r>
        <w:t>tables demonstrate, in terms of purposes and aims, the two programmes of study are very similar. Enquiry is still included; questioning, interrogating, organising and communicating are still considered important historical study skills</w:t>
      </w:r>
      <w:r w:rsidR="00D80DE4">
        <w:t>;</w:t>
      </w:r>
      <w:r>
        <w:t xml:space="preserve"> and knowledge </w:t>
      </w:r>
      <w:r w:rsidRPr="00D80DE4">
        <w:rPr>
          <w:i/>
        </w:rPr>
        <w:t xml:space="preserve">and </w:t>
      </w:r>
      <w:r>
        <w:t>understanding</w:t>
      </w:r>
      <w:r w:rsidR="00FF150B">
        <w:t xml:space="preserve"> are still at the centre of what we want to achieve</w:t>
      </w:r>
      <w:r w:rsidR="00D80DE4">
        <w:t xml:space="preserve">. </w:t>
      </w:r>
    </w:p>
    <w:p w:rsidR="00FF150B" w:rsidRDefault="00FF150B" w:rsidP="008E5949">
      <w:r>
        <w:t xml:space="preserve">It is a relief to see that rote learning and regurgitating dates, monarchs and battles has not become the prescribed pedagogy, although the new curriculum rightly stresses the importance of chronological understanding, coherent knowledge and placing the students’ growing historical understanding into different contexts. </w:t>
      </w:r>
    </w:p>
    <w:p w:rsidR="00FF150B" w:rsidRDefault="00FF150B" w:rsidP="008E5949">
      <w:r>
        <w:t xml:space="preserve">If we were to search for clues as to </w:t>
      </w:r>
      <w:r>
        <w:rPr>
          <w:u w:val="single"/>
        </w:rPr>
        <w:t>how</w:t>
      </w:r>
      <w:r>
        <w:t xml:space="preserve"> the history curriculum is be best taught (as there is no prescribed method) then it </w:t>
      </w:r>
      <w:r w:rsidR="00E41247">
        <w:t>is</w:t>
      </w:r>
      <w:r>
        <w:t xml:space="preserve"> worth analysing the</w:t>
      </w:r>
      <w:r w:rsidR="005A0CBC">
        <w:t xml:space="preserve"> following paragraph from subject’s</w:t>
      </w:r>
      <w:r>
        <w:t xml:space="preserve"> purpose of study:</w:t>
      </w:r>
    </w:p>
    <w:p w:rsidR="00FF150B" w:rsidRDefault="005A0CBC" w:rsidP="00FF150B">
      <w:pPr>
        <w:ind w:left="720"/>
      </w:pPr>
      <w:r>
        <w:t>“</w:t>
      </w:r>
      <w:r w:rsidR="00FF150B" w:rsidRPr="00FF150B">
        <w:t>A high-quality history education will help pupils gain a coherent knowledge and understanding of Britain’s past and that of the wider world. It should</w:t>
      </w:r>
      <w:r w:rsidR="00FF150B">
        <w:t>:</w:t>
      </w:r>
    </w:p>
    <w:p w:rsidR="00FF150B" w:rsidRDefault="00FF150B" w:rsidP="00FF150B">
      <w:pPr>
        <w:pStyle w:val="ListParagraph"/>
        <w:numPr>
          <w:ilvl w:val="0"/>
          <w:numId w:val="22"/>
        </w:numPr>
      </w:pPr>
      <w:r w:rsidRPr="007C2F8A">
        <w:rPr>
          <w:u w:val="single"/>
        </w:rPr>
        <w:t>Inspire pupils’ curiosity</w:t>
      </w:r>
      <w:r w:rsidRPr="00FF150B">
        <w:t xml:space="preserve"> to know more about the past. </w:t>
      </w:r>
    </w:p>
    <w:p w:rsidR="00FF150B" w:rsidRDefault="00FF150B" w:rsidP="00FF150B">
      <w:pPr>
        <w:pStyle w:val="ListParagraph"/>
        <w:numPr>
          <w:ilvl w:val="0"/>
          <w:numId w:val="22"/>
        </w:numPr>
      </w:pPr>
      <w:r>
        <w:t>E</w:t>
      </w:r>
      <w:r w:rsidRPr="00FF150B">
        <w:t xml:space="preserve">quip pupils to ask </w:t>
      </w:r>
      <w:r w:rsidRPr="00DF1075">
        <w:rPr>
          <w:u w:val="single"/>
        </w:rPr>
        <w:t>perceptive questions</w:t>
      </w:r>
      <w:r w:rsidRPr="00FF150B">
        <w:t xml:space="preserve">, </w:t>
      </w:r>
      <w:r w:rsidRPr="007C79A3">
        <w:rPr>
          <w:u w:val="single"/>
        </w:rPr>
        <w:t>think critically</w:t>
      </w:r>
      <w:r w:rsidRPr="00FF150B">
        <w:t>, weigh evidence, sift arguments, and develop per</w:t>
      </w:r>
      <w:r>
        <w:t xml:space="preserve">spective and judgement. </w:t>
      </w:r>
    </w:p>
    <w:p w:rsidR="00E41247" w:rsidRDefault="00FF150B" w:rsidP="00FF150B">
      <w:pPr>
        <w:pStyle w:val="ListParagraph"/>
        <w:numPr>
          <w:ilvl w:val="0"/>
          <w:numId w:val="22"/>
        </w:numPr>
      </w:pPr>
      <w:r>
        <w:t>Help</w:t>
      </w:r>
      <w:r w:rsidRPr="00FF150B">
        <w:t xml:space="preserve"> pupils to </w:t>
      </w:r>
      <w:r w:rsidRPr="007C79A3">
        <w:rPr>
          <w:u w:val="single"/>
        </w:rPr>
        <w:t>understand</w:t>
      </w:r>
      <w:r w:rsidRPr="00FF150B">
        <w:t xml:space="preserve"> the </w:t>
      </w:r>
      <w:r w:rsidRPr="007C79A3">
        <w:rPr>
          <w:u w:val="single"/>
        </w:rPr>
        <w:t>complexity</w:t>
      </w:r>
      <w:r w:rsidRPr="00FF150B">
        <w:t xml:space="preserve"> of people’s lives, the </w:t>
      </w:r>
      <w:r w:rsidRPr="007C79A3">
        <w:rPr>
          <w:u w:val="single"/>
        </w:rPr>
        <w:t>process</w:t>
      </w:r>
      <w:r w:rsidRPr="00FF150B">
        <w:t xml:space="preserve"> of change, the </w:t>
      </w:r>
      <w:r w:rsidRPr="007C79A3">
        <w:rPr>
          <w:u w:val="single"/>
        </w:rPr>
        <w:t>diversity</w:t>
      </w:r>
      <w:r w:rsidRPr="00FF150B">
        <w:t xml:space="preserve"> of societies and </w:t>
      </w:r>
      <w:r w:rsidRPr="007C79A3">
        <w:rPr>
          <w:u w:val="single"/>
        </w:rPr>
        <w:t>relationships</w:t>
      </w:r>
      <w:r w:rsidR="005A0CBC">
        <w:t xml:space="preserve"> between different groups, </w:t>
      </w:r>
      <w:r w:rsidRPr="00FF150B">
        <w:t xml:space="preserve">as well as their own </w:t>
      </w:r>
      <w:r w:rsidRPr="007C79A3">
        <w:rPr>
          <w:u w:val="single"/>
        </w:rPr>
        <w:t>identity</w:t>
      </w:r>
      <w:r w:rsidRPr="00FF150B">
        <w:t xml:space="preserve"> and the </w:t>
      </w:r>
      <w:r w:rsidRPr="007C79A3">
        <w:rPr>
          <w:u w:val="single"/>
        </w:rPr>
        <w:t>challenges</w:t>
      </w:r>
      <w:r w:rsidR="005A0CBC">
        <w:t xml:space="preserve"> of their time.”</w:t>
      </w:r>
    </w:p>
    <w:p w:rsidR="00FF150B" w:rsidRPr="00FF150B" w:rsidRDefault="00FF150B" w:rsidP="00E41247"/>
    <w:p w:rsidR="00705A86" w:rsidRPr="00FF150B" w:rsidRDefault="00705A86" w:rsidP="008E5949"/>
    <w:bookmarkEnd w:id="1"/>
    <w:bookmarkEnd w:id="2"/>
    <w:sectPr w:rsidR="00705A86" w:rsidRPr="00FF150B" w:rsidSect="00705A86">
      <w:pgSz w:w="11899" w:h="16838"/>
      <w:pgMar w:top="1701" w:right="1418" w:bottom="1701" w:left="1418" w:header="709" w:footer="709" w:gutter="0"/>
      <w:cols w:space="708"/>
      <w:titlePg/>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C8B"/>
    <w:multiLevelType w:val="hybridMultilevel"/>
    <w:tmpl w:val="E4C04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22B6B"/>
    <w:multiLevelType w:val="multilevel"/>
    <w:tmpl w:val="D3E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367FE"/>
    <w:multiLevelType w:val="multilevel"/>
    <w:tmpl w:val="700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63EFB"/>
    <w:multiLevelType w:val="hybridMultilevel"/>
    <w:tmpl w:val="C84A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41479"/>
    <w:multiLevelType w:val="multilevel"/>
    <w:tmpl w:val="1E2A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37C58"/>
    <w:multiLevelType w:val="multilevel"/>
    <w:tmpl w:val="1BB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82B33"/>
    <w:multiLevelType w:val="multilevel"/>
    <w:tmpl w:val="F268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322D4"/>
    <w:multiLevelType w:val="hybridMultilevel"/>
    <w:tmpl w:val="BC8A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2337F7"/>
    <w:multiLevelType w:val="hybridMultilevel"/>
    <w:tmpl w:val="A028B2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8EC7501"/>
    <w:multiLevelType w:val="multilevel"/>
    <w:tmpl w:val="D8AE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00E6A"/>
    <w:multiLevelType w:val="hybridMultilevel"/>
    <w:tmpl w:val="7A9662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539F46E4"/>
    <w:multiLevelType w:val="multilevel"/>
    <w:tmpl w:val="BCE2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156AB1"/>
    <w:multiLevelType w:val="multilevel"/>
    <w:tmpl w:val="CD0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7290A"/>
    <w:multiLevelType w:val="hybridMultilevel"/>
    <w:tmpl w:val="41E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360A1"/>
    <w:multiLevelType w:val="multilevel"/>
    <w:tmpl w:val="8A20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6E6C59"/>
    <w:multiLevelType w:val="multilevel"/>
    <w:tmpl w:val="AD0660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532E94"/>
    <w:multiLevelType w:val="hybridMultilevel"/>
    <w:tmpl w:val="3FC25730"/>
    <w:lvl w:ilvl="0" w:tplc="000F0409">
      <w:start w:val="1"/>
      <w:numFmt w:val="lowerLetter"/>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63D07551"/>
    <w:multiLevelType w:val="hybridMultilevel"/>
    <w:tmpl w:val="F6B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E1884"/>
    <w:multiLevelType w:val="multilevel"/>
    <w:tmpl w:val="6A7EE6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EA12BF"/>
    <w:multiLevelType w:val="multilevel"/>
    <w:tmpl w:val="D75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05754"/>
    <w:multiLevelType w:val="hybridMultilevel"/>
    <w:tmpl w:val="D100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47BC5"/>
    <w:multiLevelType w:val="hybridMultilevel"/>
    <w:tmpl w:val="14CEA3C2"/>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14"/>
  </w:num>
  <w:num w:numId="5">
    <w:abstractNumId w:val="5"/>
  </w:num>
  <w:num w:numId="6">
    <w:abstractNumId w:val="8"/>
  </w:num>
  <w:num w:numId="7">
    <w:abstractNumId w:val="17"/>
  </w:num>
  <w:num w:numId="8">
    <w:abstractNumId w:val="16"/>
  </w:num>
  <w:num w:numId="9">
    <w:abstractNumId w:val="21"/>
  </w:num>
  <w:num w:numId="10">
    <w:abstractNumId w:val="18"/>
  </w:num>
  <w:num w:numId="11">
    <w:abstractNumId w:val="3"/>
  </w:num>
  <w:num w:numId="12">
    <w:abstractNumId w:val="9"/>
  </w:num>
  <w:num w:numId="13">
    <w:abstractNumId w:val="19"/>
  </w:num>
  <w:num w:numId="14">
    <w:abstractNumId w:val="13"/>
  </w:num>
  <w:num w:numId="15">
    <w:abstractNumId w:val="11"/>
  </w:num>
  <w:num w:numId="16">
    <w:abstractNumId w:val="15"/>
  </w:num>
  <w:num w:numId="17">
    <w:abstractNumId w:val="0"/>
  </w:num>
  <w:num w:numId="18">
    <w:abstractNumId w:val="6"/>
  </w:num>
  <w:num w:numId="19">
    <w:abstractNumId w:val="4"/>
  </w:num>
  <w:num w:numId="20">
    <w:abstractNumId w:val="12"/>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5A86"/>
    <w:rsid w:val="0011392B"/>
    <w:rsid w:val="00135C2C"/>
    <w:rsid w:val="001A3B8E"/>
    <w:rsid w:val="001E3771"/>
    <w:rsid w:val="002A3C6C"/>
    <w:rsid w:val="0039117E"/>
    <w:rsid w:val="00574FAE"/>
    <w:rsid w:val="005901D5"/>
    <w:rsid w:val="0059628D"/>
    <w:rsid w:val="005A0CBC"/>
    <w:rsid w:val="005C3AE1"/>
    <w:rsid w:val="005D3F08"/>
    <w:rsid w:val="006E0255"/>
    <w:rsid w:val="00705A86"/>
    <w:rsid w:val="0073098A"/>
    <w:rsid w:val="007342B2"/>
    <w:rsid w:val="00752F29"/>
    <w:rsid w:val="00761880"/>
    <w:rsid w:val="007C2F8A"/>
    <w:rsid w:val="007C79A3"/>
    <w:rsid w:val="007D32D2"/>
    <w:rsid w:val="007D5A6B"/>
    <w:rsid w:val="007F7992"/>
    <w:rsid w:val="00867150"/>
    <w:rsid w:val="008836A6"/>
    <w:rsid w:val="008A59DC"/>
    <w:rsid w:val="008C3CD3"/>
    <w:rsid w:val="008E5949"/>
    <w:rsid w:val="008F4F9B"/>
    <w:rsid w:val="00900636"/>
    <w:rsid w:val="009802C1"/>
    <w:rsid w:val="00AB4C2B"/>
    <w:rsid w:val="00B2323D"/>
    <w:rsid w:val="00BE5C59"/>
    <w:rsid w:val="00C05C0A"/>
    <w:rsid w:val="00CA20D5"/>
    <w:rsid w:val="00CE7DAC"/>
    <w:rsid w:val="00D419A5"/>
    <w:rsid w:val="00D64D6F"/>
    <w:rsid w:val="00D80DE4"/>
    <w:rsid w:val="00DC65A9"/>
    <w:rsid w:val="00DF1075"/>
    <w:rsid w:val="00DF12E6"/>
    <w:rsid w:val="00E13BAB"/>
    <w:rsid w:val="00E41247"/>
    <w:rsid w:val="00E87975"/>
    <w:rsid w:val="00EC43B3"/>
    <w:rsid w:val="00EE4CB3"/>
    <w:rsid w:val="00F94230"/>
    <w:rsid w:val="00FB3D4E"/>
    <w:rsid w:val="00FF150B"/>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74FA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59DC"/>
    <w:pPr>
      <w:ind w:left="720"/>
      <w:contextualSpacing/>
    </w:pPr>
  </w:style>
  <w:style w:type="table" w:styleId="TableGrid">
    <w:name w:val="Table Grid"/>
    <w:basedOn w:val="TableNormal"/>
    <w:uiPriority w:val="59"/>
    <w:rsid w:val="00B2323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FB3D4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21487432">
      <w:bodyDiv w:val="1"/>
      <w:marLeft w:val="0"/>
      <w:marRight w:val="0"/>
      <w:marTop w:val="0"/>
      <w:marBottom w:val="0"/>
      <w:divBdr>
        <w:top w:val="none" w:sz="0" w:space="0" w:color="auto"/>
        <w:left w:val="none" w:sz="0" w:space="0" w:color="auto"/>
        <w:bottom w:val="none" w:sz="0" w:space="0" w:color="auto"/>
        <w:right w:val="none" w:sz="0" w:space="0" w:color="auto"/>
      </w:divBdr>
      <w:divsChild>
        <w:div w:id="1776360989">
          <w:marLeft w:val="0"/>
          <w:marRight w:val="0"/>
          <w:marTop w:val="0"/>
          <w:marBottom w:val="0"/>
          <w:divBdr>
            <w:top w:val="none" w:sz="0" w:space="0" w:color="auto"/>
            <w:left w:val="none" w:sz="0" w:space="0" w:color="auto"/>
            <w:bottom w:val="none" w:sz="0" w:space="0" w:color="auto"/>
            <w:right w:val="none" w:sz="0" w:space="0" w:color="auto"/>
          </w:divBdr>
          <w:divsChild>
            <w:div w:id="1919440368">
              <w:marLeft w:val="0"/>
              <w:marRight w:val="0"/>
              <w:marTop w:val="0"/>
              <w:marBottom w:val="0"/>
              <w:divBdr>
                <w:top w:val="none" w:sz="0" w:space="0" w:color="auto"/>
                <w:left w:val="none" w:sz="0" w:space="0" w:color="auto"/>
                <w:bottom w:val="none" w:sz="0" w:space="0" w:color="auto"/>
                <w:right w:val="none" w:sz="0" w:space="0" w:color="auto"/>
              </w:divBdr>
              <w:divsChild>
                <w:div w:id="2871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6570">
      <w:bodyDiv w:val="1"/>
      <w:marLeft w:val="0"/>
      <w:marRight w:val="0"/>
      <w:marTop w:val="0"/>
      <w:marBottom w:val="0"/>
      <w:divBdr>
        <w:top w:val="none" w:sz="0" w:space="0" w:color="auto"/>
        <w:left w:val="none" w:sz="0" w:space="0" w:color="auto"/>
        <w:bottom w:val="none" w:sz="0" w:space="0" w:color="auto"/>
        <w:right w:val="none" w:sz="0" w:space="0" w:color="auto"/>
      </w:divBdr>
      <w:divsChild>
        <w:div w:id="1316255552">
          <w:marLeft w:val="0"/>
          <w:marRight w:val="0"/>
          <w:marTop w:val="0"/>
          <w:marBottom w:val="0"/>
          <w:divBdr>
            <w:top w:val="none" w:sz="0" w:space="0" w:color="auto"/>
            <w:left w:val="none" w:sz="0" w:space="0" w:color="auto"/>
            <w:bottom w:val="none" w:sz="0" w:space="0" w:color="auto"/>
            <w:right w:val="none" w:sz="0" w:space="0" w:color="auto"/>
          </w:divBdr>
          <w:divsChild>
            <w:div w:id="1518108102">
              <w:marLeft w:val="0"/>
              <w:marRight w:val="0"/>
              <w:marTop w:val="0"/>
              <w:marBottom w:val="0"/>
              <w:divBdr>
                <w:top w:val="none" w:sz="0" w:space="0" w:color="auto"/>
                <w:left w:val="none" w:sz="0" w:space="0" w:color="auto"/>
                <w:bottom w:val="none" w:sz="0" w:space="0" w:color="auto"/>
                <w:right w:val="none" w:sz="0" w:space="0" w:color="auto"/>
              </w:divBdr>
              <w:divsChild>
                <w:div w:id="20695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6</Pages>
  <Words>2499</Words>
  <Characters>14249</Characters>
  <Application>Microsoft Macintosh Word</Application>
  <DocSecurity>0</DocSecurity>
  <Lines>118</Lines>
  <Paragraphs>28</Paragraphs>
  <ScaleCrop>false</ScaleCrop>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24</cp:revision>
  <dcterms:created xsi:type="dcterms:W3CDTF">2013-07-09T10:28:00Z</dcterms:created>
  <dcterms:modified xsi:type="dcterms:W3CDTF">2013-07-09T15:18:00Z</dcterms:modified>
</cp:coreProperties>
</file>